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8D1B4" w14:textId="77777777" w:rsidR="006823C7" w:rsidRPr="008D0A9C" w:rsidRDefault="006823C7" w:rsidP="003D2894">
      <w:pPr>
        <w:pStyle w:val="Heading8"/>
        <w:spacing w:before="0" w:after="0"/>
        <w:rPr>
          <w:rFonts w:asciiTheme="minorHAnsi" w:hAnsiTheme="minorHAnsi" w:cstheme="minorHAnsi"/>
          <w:bCs/>
          <w:i w:val="0"/>
        </w:rPr>
      </w:pPr>
      <w:r w:rsidRPr="008D0A9C">
        <w:rPr>
          <w:rFonts w:asciiTheme="minorHAnsi" w:hAnsiTheme="minorHAnsi" w:cstheme="minorHAnsi"/>
          <w:bCs/>
          <w:i w:val="0"/>
        </w:rPr>
        <w:t>JOB DESCRIPTION</w:t>
      </w:r>
    </w:p>
    <w:p w14:paraId="10525996" w14:textId="03B1F178" w:rsidR="00FF5E96" w:rsidRDefault="00FF5E96" w:rsidP="00FF5E96">
      <w:pPr>
        <w:rPr>
          <w:rFonts w:asciiTheme="minorHAnsi" w:hAnsiTheme="minorHAnsi" w:cstheme="minorHAnsi"/>
        </w:rPr>
      </w:pPr>
    </w:p>
    <w:p w14:paraId="78630348" w14:textId="0F05AC0E" w:rsidR="007802FF" w:rsidRPr="008D0A9C" w:rsidRDefault="00F142D9" w:rsidP="00FF5E96">
      <w:pPr>
        <w:rPr>
          <w:rFonts w:asciiTheme="minorHAnsi" w:hAnsiTheme="minorHAnsi" w:cstheme="minorHAnsi"/>
        </w:rPr>
      </w:pPr>
      <w:r>
        <w:rPr>
          <w:rFonts w:asciiTheme="minorHAnsi" w:hAnsiTheme="minorHAnsi" w:cstheme="minorHAnsi"/>
        </w:rPr>
        <w:t>P</w:t>
      </w:r>
      <w:r w:rsidR="003A7445">
        <w:rPr>
          <w:rFonts w:asciiTheme="minorHAnsi" w:hAnsiTheme="minorHAnsi" w:cstheme="minorHAnsi"/>
        </w:rPr>
        <w:t>AYROLL OFFICER</w:t>
      </w:r>
    </w:p>
    <w:p w14:paraId="6841D26F" w14:textId="77777777" w:rsidR="004E3E6F" w:rsidRPr="008D0A9C" w:rsidRDefault="004E3E6F" w:rsidP="0053369D">
      <w:pPr>
        <w:widowControl w:val="0"/>
        <w:rPr>
          <w:rFonts w:asciiTheme="minorHAnsi" w:hAnsiTheme="minorHAnsi" w:cstheme="minorHAnsi"/>
          <w:b/>
          <w:snapToGrid w:val="0"/>
        </w:rPr>
      </w:pPr>
    </w:p>
    <w:p w14:paraId="4032E9D4" w14:textId="008DE0DA" w:rsidR="0053369D" w:rsidRPr="008D0A9C" w:rsidRDefault="0053369D" w:rsidP="0053369D">
      <w:pPr>
        <w:widowControl w:val="0"/>
        <w:rPr>
          <w:rFonts w:asciiTheme="minorHAnsi" w:hAnsiTheme="minorHAnsi" w:cstheme="minorHAnsi"/>
          <w:b/>
          <w:snapToGrid w:val="0"/>
        </w:rPr>
      </w:pPr>
      <w:r w:rsidRPr="008D0A9C">
        <w:rPr>
          <w:rFonts w:asciiTheme="minorHAnsi" w:hAnsiTheme="minorHAnsi" w:cstheme="minorHAnsi"/>
          <w:b/>
          <w:snapToGrid w:val="0"/>
        </w:rPr>
        <w:t>SITE:</w:t>
      </w:r>
      <w:r w:rsidRPr="008D0A9C">
        <w:rPr>
          <w:rFonts w:asciiTheme="minorHAnsi" w:hAnsiTheme="minorHAnsi" w:cstheme="minorHAnsi"/>
          <w:b/>
          <w:snapToGrid w:val="0"/>
        </w:rPr>
        <w:tab/>
      </w:r>
      <w:r w:rsidRPr="008D0A9C">
        <w:rPr>
          <w:rFonts w:asciiTheme="minorHAnsi" w:hAnsiTheme="minorHAnsi" w:cstheme="minorHAnsi"/>
          <w:b/>
          <w:snapToGrid w:val="0"/>
        </w:rPr>
        <w:tab/>
      </w:r>
      <w:r w:rsidRPr="008D0A9C">
        <w:rPr>
          <w:rFonts w:asciiTheme="minorHAnsi" w:hAnsiTheme="minorHAnsi" w:cstheme="minorHAnsi"/>
          <w:b/>
          <w:snapToGrid w:val="0"/>
        </w:rPr>
        <w:tab/>
      </w:r>
      <w:r w:rsidR="00F67510" w:rsidRPr="008D0A9C">
        <w:rPr>
          <w:rFonts w:asciiTheme="minorHAnsi" w:hAnsiTheme="minorHAnsi" w:cstheme="minorHAnsi"/>
          <w:b/>
          <w:snapToGrid w:val="0"/>
        </w:rPr>
        <w:tab/>
      </w:r>
      <w:r w:rsidR="005772AF" w:rsidRPr="008D0A9C">
        <w:rPr>
          <w:rFonts w:asciiTheme="minorHAnsi" w:hAnsiTheme="minorHAnsi" w:cstheme="minorHAnsi"/>
          <w:b/>
          <w:snapToGrid w:val="0"/>
        </w:rPr>
        <w:tab/>
      </w:r>
      <w:r w:rsidR="003A7445">
        <w:rPr>
          <w:rFonts w:asciiTheme="minorHAnsi" w:hAnsiTheme="minorHAnsi" w:cstheme="minorHAnsi"/>
          <w:b/>
          <w:snapToGrid w:val="0"/>
        </w:rPr>
        <w:t>OTC</w:t>
      </w:r>
      <w:r w:rsidR="006E7178">
        <w:rPr>
          <w:rFonts w:asciiTheme="minorHAnsi" w:hAnsiTheme="minorHAnsi" w:cstheme="minorHAnsi"/>
          <w:b/>
          <w:snapToGrid w:val="0"/>
        </w:rPr>
        <w:t xml:space="preserve"> </w:t>
      </w:r>
      <w:r w:rsidR="005772AF" w:rsidRPr="008D0A9C">
        <w:rPr>
          <w:rFonts w:asciiTheme="minorHAnsi" w:hAnsiTheme="minorHAnsi" w:cstheme="minorHAnsi"/>
          <w:b/>
          <w:snapToGrid w:val="0"/>
        </w:rPr>
        <w:t xml:space="preserve">part of the </w:t>
      </w:r>
      <w:r w:rsidR="00F67510" w:rsidRPr="008D0A9C">
        <w:rPr>
          <w:rFonts w:asciiTheme="minorHAnsi" w:hAnsiTheme="minorHAnsi" w:cstheme="minorHAnsi"/>
          <w:b/>
          <w:snapToGrid w:val="0"/>
        </w:rPr>
        <w:t xml:space="preserve">Odyssey </w:t>
      </w:r>
      <w:r w:rsidR="005772AF" w:rsidRPr="008D0A9C">
        <w:rPr>
          <w:rFonts w:asciiTheme="minorHAnsi" w:hAnsiTheme="minorHAnsi" w:cstheme="minorHAnsi"/>
          <w:b/>
          <w:snapToGrid w:val="0"/>
        </w:rPr>
        <w:t>Group</w:t>
      </w:r>
    </w:p>
    <w:p w14:paraId="7C414D5E" w14:textId="7E664B5E" w:rsidR="003467EC" w:rsidRPr="008D0A9C" w:rsidRDefault="003467EC" w:rsidP="003467EC">
      <w:pPr>
        <w:widowControl w:val="0"/>
        <w:rPr>
          <w:rFonts w:asciiTheme="minorHAnsi" w:hAnsiTheme="minorHAnsi" w:cstheme="minorHAnsi"/>
          <w:b/>
          <w:snapToGrid w:val="0"/>
        </w:rPr>
      </w:pPr>
      <w:r w:rsidRPr="008D0A9C">
        <w:rPr>
          <w:rFonts w:asciiTheme="minorHAnsi" w:hAnsiTheme="minorHAnsi" w:cstheme="minorHAnsi"/>
          <w:b/>
          <w:snapToGrid w:val="0"/>
        </w:rPr>
        <w:t>LOCATION:</w:t>
      </w:r>
      <w:r w:rsidRPr="008D0A9C">
        <w:rPr>
          <w:rFonts w:asciiTheme="minorHAnsi" w:hAnsiTheme="minorHAnsi" w:cstheme="minorHAnsi"/>
          <w:b/>
          <w:snapToGrid w:val="0"/>
        </w:rPr>
        <w:tab/>
      </w:r>
      <w:r w:rsidRPr="008D0A9C">
        <w:rPr>
          <w:rFonts w:asciiTheme="minorHAnsi" w:hAnsiTheme="minorHAnsi" w:cstheme="minorHAnsi"/>
          <w:b/>
          <w:snapToGrid w:val="0"/>
        </w:rPr>
        <w:tab/>
      </w:r>
      <w:r w:rsidRPr="008D0A9C">
        <w:rPr>
          <w:rFonts w:asciiTheme="minorHAnsi" w:hAnsiTheme="minorHAnsi" w:cstheme="minorHAnsi"/>
          <w:b/>
          <w:snapToGrid w:val="0"/>
        </w:rPr>
        <w:tab/>
      </w:r>
      <w:r w:rsidR="00FE710A" w:rsidRPr="008D0A9C">
        <w:rPr>
          <w:rFonts w:asciiTheme="minorHAnsi" w:hAnsiTheme="minorHAnsi" w:cstheme="minorHAnsi"/>
          <w:b/>
          <w:snapToGrid w:val="0"/>
        </w:rPr>
        <w:tab/>
      </w:r>
      <w:r w:rsidR="005772AF" w:rsidRPr="008D0A9C">
        <w:rPr>
          <w:rFonts w:asciiTheme="minorHAnsi" w:hAnsiTheme="minorHAnsi" w:cstheme="minorHAnsi"/>
          <w:b/>
          <w:snapToGrid w:val="0"/>
        </w:rPr>
        <w:t>Queen’s Quay, Belfast, BT3 9QQ</w:t>
      </w:r>
    </w:p>
    <w:p w14:paraId="704209CE" w14:textId="1D5BB4E7" w:rsidR="0053369D" w:rsidRPr="008D0A9C" w:rsidRDefault="0053369D" w:rsidP="00BA064D">
      <w:pPr>
        <w:widowControl w:val="0"/>
        <w:rPr>
          <w:rFonts w:asciiTheme="minorHAnsi" w:hAnsiTheme="minorHAnsi" w:cstheme="minorHAnsi"/>
          <w:b/>
          <w:snapToGrid w:val="0"/>
        </w:rPr>
      </w:pPr>
      <w:r w:rsidRPr="008D0A9C">
        <w:rPr>
          <w:rFonts w:asciiTheme="minorHAnsi" w:hAnsiTheme="minorHAnsi" w:cstheme="minorHAnsi"/>
          <w:b/>
          <w:snapToGrid w:val="0"/>
        </w:rPr>
        <w:t>RESPONSIBLE TO:</w:t>
      </w:r>
      <w:r w:rsidRPr="008D0A9C">
        <w:rPr>
          <w:rFonts w:asciiTheme="minorHAnsi" w:hAnsiTheme="minorHAnsi" w:cstheme="minorHAnsi"/>
          <w:b/>
          <w:snapToGrid w:val="0"/>
        </w:rPr>
        <w:tab/>
      </w:r>
      <w:r w:rsidRPr="008D0A9C">
        <w:rPr>
          <w:rFonts w:asciiTheme="minorHAnsi" w:hAnsiTheme="minorHAnsi" w:cstheme="minorHAnsi"/>
          <w:b/>
          <w:snapToGrid w:val="0"/>
        </w:rPr>
        <w:tab/>
      </w:r>
      <w:r w:rsidR="00AC5C26" w:rsidRPr="008D0A9C">
        <w:rPr>
          <w:rFonts w:asciiTheme="minorHAnsi" w:hAnsiTheme="minorHAnsi" w:cstheme="minorHAnsi"/>
          <w:b/>
          <w:snapToGrid w:val="0"/>
        </w:rPr>
        <w:tab/>
      </w:r>
      <w:r w:rsidR="003A7445">
        <w:rPr>
          <w:rFonts w:asciiTheme="minorHAnsi" w:hAnsiTheme="minorHAnsi" w:cstheme="minorHAnsi"/>
          <w:b/>
          <w:snapToGrid w:val="0"/>
        </w:rPr>
        <w:t>Finance Manager</w:t>
      </w:r>
    </w:p>
    <w:p w14:paraId="6DD17DAA" w14:textId="6090153B" w:rsidR="00E61073" w:rsidRPr="008D0A9C" w:rsidRDefault="00955D92" w:rsidP="0004445B">
      <w:pPr>
        <w:widowControl w:val="0"/>
        <w:ind w:left="3600" w:hanging="3600"/>
        <w:rPr>
          <w:rFonts w:asciiTheme="minorHAnsi" w:hAnsiTheme="minorHAnsi" w:cstheme="minorHAnsi"/>
          <w:b/>
          <w:snapToGrid w:val="0"/>
        </w:rPr>
      </w:pPr>
      <w:r w:rsidRPr="008D0A9C">
        <w:rPr>
          <w:rFonts w:asciiTheme="minorHAnsi" w:hAnsiTheme="minorHAnsi" w:cstheme="minorHAnsi"/>
          <w:b/>
          <w:snapToGrid w:val="0"/>
        </w:rPr>
        <w:t>TERMS</w:t>
      </w:r>
      <w:r w:rsidR="003467EC" w:rsidRPr="008D0A9C">
        <w:rPr>
          <w:rFonts w:asciiTheme="minorHAnsi" w:hAnsiTheme="minorHAnsi" w:cstheme="minorHAnsi"/>
          <w:b/>
          <w:snapToGrid w:val="0"/>
        </w:rPr>
        <w:t>:</w:t>
      </w:r>
      <w:r w:rsidR="00C03422" w:rsidRPr="008D0A9C">
        <w:rPr>
          <w:rFonts w:asciiTheme="minorHAnsi" w:hAnsiTheme="minorHAnsi" w:cstheme="minorHAnsi"/>
          <w:b/>
          <w:snapToGrid w:val="0"/>
        </w:rPr>
        <w:tab/>
      </w:r>
      <w:r w:rsidR="003A7445">
        <w:rPr>
          <w:rFonts w:asciiTheme="minorHAnsi" w:hAnsiTheme="minorHAnsi" w:cstheme="minorHAnsi"/>
          <w:b/>
          <w:snapToGrid w:val="0"/>
        </w:rPr>
        <w:t>37.5</w:t>
      </w:r>
      <w:r w:rsidR="0004445B" w:rsidRPr="008D0A9C">
        <w:rPr>
          <w:rFonts w:asciiTheme="minorHAnsi" w:hAnsiTheme="minorHAnsi" w:cstheme="minorHAnsi"/>
          <w:b/>
          <w:snapToGrid w:val="0"/>
        </w:rPr>
        <w:t xml:space="preserve"> hours per week, flexibility is required due to the nature of the role. </w:t>
      </w:r>
    </w:p>
    <w:p w14:paraId="366C6F00" w14:textId="079565C0" w:rsidR="00E32AAC" w:rsidRPr="008D0A9C" w:rsidRDefault="00E32AAC" w:rsidP="00E32AAC">
      <w:pPr>
        <w:widowControl w:val="0"/>
        <w:rPr>
          <w:rFonts w:asciiTheme="minorHAnsi" w:hAnsiTheme="minorHAnsi" w:cstheme="minorHAnsi"/>
          <w:b/>
          <w:snapToGrid w:val="0"/>
        </w:rPr>
      </w:pPr>
      <w:r w:rsidRPr="008D0A9C">
        <w:rPr>
          <w:rFonts w:asciiTheme="minorHAnsi" w:hAnsiTheme="minorHAnsi" w:cstheme="minorHAnsi"/>
          <w:b/>
          <w:snapToGrid w:val="0"/>
        </w:rPr>
        <w:t>DATE:</w:t>
      </w:r>
      <w:r w:rsidR="00C03422" w:rsidRPr="008D0A9C">
        <w:rPr>
          <w:rFonts w:asciiTheme="minorHAnsi" w:hAnsiTheme="minorHAnsi" w:cstheme="minorHAnsi"/>
          <w:b/>
          <w:snapToGrid w:val="0"/>
        </w:rPr>
        <w:tab/>
      </w:r>
      <w:r w:rsidR="00C03422" w:rsidRPr="008D0A9C">
        <w:rPr>
          <w:rFonts w:asciiTheme="minorHAnsi" w:hAnsiTheme="minorHAnsi" w:cstheme="minorHAnsi"/>
          <w:b/>
          <w:snapToGrid w:val="0"/>
        </w:rPr>
        <w:tab/>
      </w:r>
      <w:r w:rsidR="00C03422" w:rsidRPr="008D0A9C">
        <w:rPr>
          <w:rFonts w:asciiTheme="minorHAnsi" w:hAnsiTheme="minorHAnsi" w:cstheme="minorHAnsi"/>
          <w:b/>
          <w:snapToGrid w:val="0"/>
        </w:rPr>
        <w:tab/>
      </w:r>
      <w:r w:rsidR="00C03422" w:rsidRPr="008D0A9C">
        <w:rPr>
          <w:rFonts w:asciiTheme="minorHAnsi" w:hAnsiTheme="minorHAnsi" w:cstheme="minorHAnsi"/>
          <w:b/>
          <w:snapToGrid w:val="0"/>
        </w:rPr>
        <w:tab/>
      </w:r>
      <w:r w:rsidR="00C03422" w:rsidRPr="008D0A9C">
        <w:rPr>
          <w:rFonts w:asciiTheme="minorHAnsi" w:hAnsiTheme="minorHAnsi" w:cstheme="minorHAnsi"/>
          <w:b/>
          <w:snapToGrid w:val="0"/>
        </w:rPr>
        <w:tab/>
      </w:r>
      <w:r w:rsidR="003A7445">
        <w:rPr>
          <w:rFonts w:asciiTheme="minorHAnsi" w:hAnsiTheme="minorHAnsi" w:cstheme="minorHAnsi"/>
          <w:b/>
          <w:snapToGrid w:val="0"/>
        </w:rPr>
        <w:t>February 2026</w:t>
      </w:r>
    </w:p>
    <w:p w14:paraId="703E101F" w14:textId="77777777" w:rsidR="00E32AAC" w:rsidRPr="008D0A9C" w:rsidRDefault="00E32AAC" w:rsidP="00E32AAC">
      <w:pPr>
        <w:widowControl w:val="0"/>
        <w:rPr>
          <w:rFonts w:asciiTheme="minorHAnsi" w:hAnsiTheme="minorHAnsi" w:cstheme="minorHAnsi"/>
          <w:lang w:eastAsia="en-GB"/>
        </w:rPr>
      </w:pPr>
    </w:p>
    <w:p w14:paraId="3CF0F99F" w14:textId="77777777" w:rsidR="003A7445" w:rsidRDefault="0053369D" w:rsidP="00F97900">
      <w:pPr>
        <w:widowControl w:val="0"/>
        <w:tabs>
          <w:tab w:val="left" w:pos="8910"/>
        </w:tabs>
        <w:rPr>
          <w:rFonts w:asciiTheme="minorHAnsi" w:hAnsiTheme="minorHAnsi" w:cstheme="minorHAnsi"/>
          <w:b/>
          <w:snapToGrid w:val="0"/>
        </w:rPr>
      </w:pPr>
      <w:r w:rsidRPr="008D0A9C">
        <w:rPr>
          <w:rFonts w:asciiTheme="minorHAnsi" w:hAnsiTheme="minorHAnsi" w:cstheme="minorHAnsi"/>
          <w:b/>
          <w:snapToGrid w:val="0"/>
        </w:rPr>
        <w:t>OVERALL PURPOSE OF THE JOB:</w:t>
      </w:r>
    </w:p>
    <w:p w14:paraId="6FBD502B" w14:textId="77777777" w:rsidR="003A7445" w:rsidRDefault="003A7445" w:rsidP="00F97900">
      <w:pPr>
        <w:widowControl w:val="0"/>
        <w:tabs>
          <w:tab w:val="left" w:pos="8910"/>
        </w:tabs>
        <w:rPr>
          <w:rFonts w:asciiTheme="minorHAnsi" w:hAnsiTheme="minorHAnsi" w:cstheme="minorHAnsi"/>
          <w:b/>
          <w:snapToGrid w:val="0"/>
        </w:rPr>
      </w:pPr>
    </w:p>
    <w:p w14:paraId="69C485F6" w14:textId="069972C2" w:rsidR="0053369D" w:rsidRPr="006B7D87" w:rsidRDefault="006B7D87" w:rsidP="00F97900">
      <w:pPr>
        <w:widowControl w:val="0"/>
        <w:tabs>
          <w:tab w:val="left" w:pos="8910"/>
        </w:tabs>
        <w:rPr>
          <w:rFonts w:asciiTheme="minorHAnsi" w:hAnsiTheme="minorHAnsi" w:cstheme="minorHAnsi"/>
          <w:bCs/>
          <w:snapToGrid w:val="0"/>
        </w:rPr>
      </w:pPr>
      <w:r w:rsidRPr="006B7D87">
        <w:rPr>
          <w:rFonts w:asciiTheme="minorHAnsi" w:hAnsiTheme="minorHAnsi" w:cstheme="minorHAnsi"/>
          <w:bCs/>
          <w:snapToGrid w:val="0"/>
        </w:rPr>
        <w:t>Working for the Finance Manger, the post holder will be responsible for the processing of various group payrolls which include fortnight and monthly pay frequencies.  Maintaining employee records, reconciling benefit in kind records, updating company financial records and general administration duties.  This post is based within the Trust’s finance &amp; HR teams and includes undertaking work across a range of business units; Arena, W5, Belfast Giants and Car parks. </w:t>
      </w:r>
      <w:r w:rsidR="00F97900" w:rsidRPr="006B7D87">
        <w:rPr>
          <w:rFonts w:asciiTheme="minorHAnsi" w:hAnsiTheme="minorHAnsi" w:cstheme="minorHAnsi"/>
          <w:bCs/>
          <w:snapToGrid w:val="0"/>
        </w:rPr>
        <w:tab/>
      </w:r>
    </w:p>
    <w:p w14:paraId="335413E5" w14:textId="77777777" w:rsidR="009435F4" w:rsidRPr="008D0A9C" w:rsidRDefault="009435F4" w:rsidP="008E3669">
      <w:pPr>
        <w:contextualSpacing/>
        <w:jc w:val="both"/>
        <w:rPr>
          <w:rFonts w:asciiTheme="minorHAnsi" w:hAnsiTheme="minorHAnsi" w:cstheme="minorHAnsi"/>
        </w:rPr>
      </w:pPr>
    </w:p>
    <w:p w14:paraId="0851A66F" w14:textId="033F064C" w:rsidR="008E3669" w:rsidRPr="008D0A9C" w:rsidRDefault="008E3669" w:rsidP="008E3669">
      <w:pPr>
        <w:contextualSpacing/>
        <w:jc w:val="both"/>
        <w:rPr>
          <w:rFonts w:asciiTheme="minorHAnsi" w:hAnsiTheme="minorHAnsi" w:cstheme="minorHAnsi"/>
          <w:b/>
        </w:rPr>
      </w:pPr>
      <w:bookmarkStart w:id="0" w:name="_Hlk29904888"/>
      <w:r w:rsidRPr="008D0A9C">
        <w:rPr>
          <w:rFonts w:asciiTheme="minorHAnsi" w:hAnsiTheme="minorHAnsi" w:cstheme="minorHAnsi"/>
        </w:rPr>
        <w:t xml:space="preserve">The Odyssey Trust group of companies is committed to the core ideology of BEET, Best Experience Every Time for </w:t>
      </w:r>
      <w:r w:rsidR="00E5450D" w:rsidRPr="008D0A9C">
        <w:rPr>
          <w:rFonts w:asciiTheme="minorHAnsi" w:hAnsiTheme="minorHAnsi" w:cstheme="minorHAnsi"/>
        </w:rPr>
        <w:t>c</w:t>
      </w:r>
      <w:r w:rsidRPr="008D0A9C">
        <w:rPr>
          <w:rFonts w:asciiTheme="minorHAnsi" w:hAnsiTheme="minorHAnsi" w:cstheme="minorHAnsi"/>
        </w:rPr>
        <w:t>ustomers</w:t>
      </w:r>
      <w:r w:rsidR="00E5450D" w:rsidRPr="008D0A9C">
        <w:rPr>
          <w:rFonts w:asciiTheme="minorHAnsi" w:hAnsiTheme="minorHAnsi" w:cstheme="minorHAnsi"/>
        </w:rPr>
        <w:t>, c</w:t>
      </w:r>
      <w:r w:rsidRPr="008D0A9C">
        <w:rPr>
          <w:rFonts w:asciiTheme="minorHAnsi" w:hAnsiTheme="minorHAnsi" w:cstheme="minorHAnsi"/>
        </w:rPr>
        <w:t>olleagues</w:t>
      </w:r>
      <w:r w:rsidR="00E5450D" w:rsidRPr="008D0A9C">
        <w:rPr>
          <w:rFonts w:asciiTheme="minorHAnsi" w:hAnsiTheme="minorHAnsi" w:cstheme="minorHAnsi"/>
        </w:rPr>
        <w:t xml:space="preserve"> and stakeholder</w:t>
      </w:r>
      <w:r w:rsidR="00E9501E" w:rsidRPr="008D0A9C">
        <w:rPr>
          <w:rFonts w:asciiTheme="minorHAnsi" w:hAnsiTheme="minorHAnsi" w:cstheme="minorHAnsi"/>
        </w:rPr>
        <w:t>s</w:t>
      </w:r>
      <w:r w:rsidR="004B01B8" w:rsidRPr="008D0A9C">
        <w:rPr>
          <w:rFonts w:asciiTheme="minorHAnsi" w:hAnsiTheme="minorHAnsi" w:cstheme="minorHAnsi"/>
        </w:rPr>
        <w:t>.  T</w:t>
      </w:r>
      <w:r w:rsidRPr="008D0A9C">
        <w:rPr>
          <w:rFonts w:asciiTheme="minorHAnsi" w:hAnsiTheme="minorHAnsi" w:cstheme="minorHAnsi"/>
        </w:rPr>
        <w:t xml:space="preserve">hese principles will be developed with all </w:t>
      </w:r>
      <w:r w:rsidR="00E5450D" w:rsidRPr="008D0A9C">
        <w:rPr>
          <w:rFonts w:asciiTheme="minorHAnsi" w:hAnsiTheme="minorHAnsi" w:cstheme="minorHAnsi"/>
        </w:rPr>
        <w:t>t</w:t>
      </w:r>
      <w:r w:rsidRPr="008D0A9C">
        <w:rPr>
          <w:rFonts w:asciiTheme="minorHAnsi" w:hAnsiTheme="minorHAnsi" w:cstheme="minorHAnsi"/>
        </w:rPr>
        <w:t>o support outstanding customer</w:t>
      </w:r>
      <w:r w:rsidR="00C238AE" w:rsidRPr="008D0A9C">
        <w:rPr>
          <w:rFonts w:asciiTheme="minorHAnsi" w:hAnsiTheme="minorHAnsi" w:cstheme="minorHAnsi"/>
        </w:rPr>
        <w:t xml:space="preserve"> service</w:t>
      </w:r>
      <w:r w:rsidRPr="008D0A9C">
        <w:rPr>
          <w:rFonts w:asciiTheme="minorHAnsi" w:hAnsiTheme="minorHAnsi" w:cstheme="minorHAnsi"/>
        </w:rPr>
        <w:t xml:space="preserve">.  All </w:t>
      </w:r>
      <w:r w:rsidR="009435F4" w:rsidRPr="008D0A9C">
        <w:rPr>
          <w:rFonts w:asciiTheme="minorHAnsi" w:hAnsiTheme="minorHAnsi" w:cstheme="minorHAnsi"/>
        </w:rPr>
        <w:t xml:space="preserve">colleagues </w:t>
      </w:r>
      <w:r w:rsidRPr="008D0A9C">
        <w:rPr>
          <w:rFonts w:asciiTheme="minorHAnsi" w:hAnsiTheme="minorHAnsi" w:cstheme="minorHAnsi"/>
        </w:rPr>
        <w:t>are expected to commit to the core values shown below</w:t>
      </w:r>
      <w:r w:rsidR="00C238AE" w:rsidRPr="008D0A9C">
        <w:rPr>
          <w:rFonts w:asciiTheme="minorHAnsi" w:hAnsiTheme="minorHAnsi" w:cstheme="minorHAnsi"/>
        </w:rPr>
        <w:t>:</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3"/>
        <w:gridCol w:w="3041"/>
        <w:gridCol w:w="5544"/>
      </w:tblGrid>
      <w:tr w:rsidR="008E3669" w:rsidRPr="008D0A9C" w14:paraId="75E0FDAA" w14:textId="77777777" w:rsidTr="005D05F1">
        <w:tc>
          <w:tcPr>
            <w:tcW w:w="1763" w:type="dxa"/>
          </w:tcPr>
          <w:bookmarkEnd w:id="0"/>
          <w:p w14:paraId="3F6AAC44" w14:textId="77777777" w:rsidR="008E3669" w:rsidRPr="008D0A9C" w:rsidRDefault="008E3669" w:rsidP="008E3669">
            <w:pPr>
              <w:rPr>
                <w:rFonts w:asciiTheme="minorHAnsi" w:eastAsia="Calibri" w:hAnsiTheme="minorHAnsi" w:cstheme="minorHAnsi"/>
                <w:b/>
              </w:rPr>
            </w:pPr>
            <w:r w:rsidRPr="008D0A9C">
              <w:rPr>
                <w:rFonts w:asciiTheme="minorHAnsi" w:eastAsia="Calibri" w:hAnsiTheme="minorHAnsi" w:cstheme="minorHAnsi"/>
                <w:b/>
              </w:rPr>
              <w:t>Core Value</w:t>
            </w:r>
          </w:p>
        </w:tc>
        <w:tc>
          <w:tcPr>
            <w:tcW w:w="3041" w:type="dxa"/>
          </w:tcPr>
          <w:p w14:paraId="7A5F9287" w14:textId="77777777" w:rsidR="008E3669" w:rsidRPr="008D0A9C" w:rsidRDefault="00EA72F4" w:rsidP="008E3669">
            <w:pPr>
              <w:rPr>
                <w:rFonts w:asciiTheme="minorHAnsi" w:eastAsia="Calibri" w:hAnsiTheme="minorHAnsi" w:cstheme="minorHAnsi"/>
                <w:b/>
              </w:rPr>
            </w:pPr>
            <w:r w:rsidRPr="008D0A9C">
              <w:rPr>
                <w:rFonts w:asciiTheme="minorHAnsi" w:eastAsia="Calibri" w:hAnsiTheme="minorHAnsi" w:cstheme="minorHAnsi"/>
                <w:b/>
              </w:rPr>
              <w:t xml:space="preserve">Our </w:t>
            </w:r>
            <w:r w:rsidR="008E3669" w:rsidRPr="008D0A9C">
              <w:rPr>
                <w:rFonts w:asciiTheme="minorHAnsi" w:eastAsia="Calibri" w:hAnsiTheme="minorHAnsi" w:cstheme="minorHAnsi"/>
                <w:b/>
              </w:rPr>
              <w:t>Behaviour</w:t>
            </w:r>
          </w:p>
        </w:tc>
        <w:tc>
          <w:tcPr>
            <w:tcW w:w="5544" w:type="dxa"/>
          </w:tcPr>
          <w:p w14:paraId="3F853F7A" w14:textId="77777777" w:rsidR="008E3669" w:rsidRPr="008D0A9C" w:rsidRDefault="00EA72F4" w:rsidP="008E3669">
            <w:pPr>
              <w:rPr>
                <w:rFonts w:asciiTheme="minorHAnsi" w:eastAsia="Calibri" w:hAnsiTheme="minorHAnsi" w:cstheme="minorHAnsi"/>
                <w:b/>
              </w:rPr>
            </w:pPr>
            <w:r w:rsidRPr="008D0A9C">
              <w:rPr>
                <w:rFonts w:asciiTheme="minorHAnsi" w:eastAsia="Calibri" w:hAnsiTheme="minorHAnsi" w:cstheme="minorHAnsi"/>
                <w:b/>
              </w:rPr>
              <w:t xml:space="preserve">What it means for our </w:t>
            </w:r>
            <w:r w:rsidR="008E3669" w:rsidRPr="008D0A9C">
              <w:rPr>
                <w:rFonts w:asciiTheme="minorHAnsi" w:eastAsia="Calibri" w:hAnsiTheme="minorHAnsi" w:cstheme="minorHAnsi"/>
                <w:b/>
              </w:rPr>
              <w:t>Customer</w:t>
            </w:r>
            <w:r w:rsidRPr="008D0A9C">
              <w:rPr>
                <w:rFonts w:asciiTheme="minorHAnsi" w:eastAsia="Calibri" w:hAnsiTheme="minorHAnsi" w:cstheme="minorHAnsi"/>
                <w:b/>
              </w:rPr>
              <w:t>s</w:t>
            </w:r>
          </w:p>
        </w:tc>
      </w:tr>
      <w:tr w:rsidR="008E3669" w:rsidRPr="008D0A9C" w14:paraId="3D75B70D" w14:textId="77777777" w:rsidTr="005D05F1">
        <w:tc>
          <w:tcPr>
            <w:tcW w:w="1763" w:type="dxa"/>
          </w:tcPr>
          <w:p w14:paraId="53705480" w14:textId="77777777" w:rsidR="008E3669" w:rsidRPr="008D0A9C" w:rsidRDefault="008E3669" w:rsidP="008E3669">
            <w:pPr>
              <w:rPr>
                <w:rFonts w:asciiTheme="minorHAnsi" w:eastAsia="Calibri" w:hAnsiTheme="minorHAnsi" w:cstheme="minorHAnsi"/>
                <w:b/>
              </w:rPr>
            </w:pPr>
            <w:r w:rsidRPr="008D0A9C">
              <w:rPr>
                <w:rFonts w:asciiTheme="minorHAnsi" w:eastAsia="Calibri" w:hAnsiTheme="minorHAnsi" w:cstheme="minorHAnsi"/>
                <w:b/>
              </w:rPr>
              <w:t>Positivity</w:t>
            </w:r>
          </w:p>
        </w:tc>
        <w:tc>
          <w:tcPr>
            <w:tcW w:w="3041" w:type="dxa"/>
          </w:tcPr>
          <w:p w14:paraId="17668227" w14:textId="77777777" w:rsidR="008E3669" w:rsidRPr="008D0A9C" w:rsidRDefault="008E3669" w:rsidP="008E3669">
            <w:pPr>
              <w:rPr>
                <w:rFonts w:asciiTheme="minorHAnsi" w:eastAsia="Calibri" w:hAnsiTheme="minorHAnsi" w:cstheme="minorHAnsi"/>
              </w:rPr>
            </w:pPr>
            <w:r w:rsidRPr="008D0A9C">
              <w:rPr>
                <w:rFonts w:asciiTheme="minorHAnsi" w:eastAsia="Calibri" w:hAnsiTheme="minorHAnsi" w:cstheme="minorHAnsi"/>
              </w:rPr>
              <w:t>Smile, can do</w:t>
            </w:r>
            <w:r w:rsidR="00EA72F4" w:rsidRPr="008D0A9C">
              <w:rPr>
                <w:rFonts w:asciiTheme="minorHAnsi" w:eastAsia="Calibri" w:hAnsiTheme="minorHAnsi" w:cstheme="minorHAnsi"/>
              </w:rPr>
              <w:t>, have fun</w:t>
            </w:r>
          </w:p>
        </w:tc>
        <w:tc>
          <w:tcPr>
            <w:tcW w:w="5544" w:type="dxa"/>
          </w:tcPr>
          <w:p w14:paraId="529BC8DD" w14:textId="77777777" w:rsidR="008E3669" w:rsidRPr="008D0A9C" w:rsidRDefault="008E3669" w:rsidP="008E3669">
            <w:pPr>
              <w:rPr>
                <w:rFonts w:asciiTheme="minorHAnsi" w:eastAsia="Calibri" w:hAnsiTheme="minorHAnsi" w:cstheme="minorHAnsi"/>
              </w:rPr>
            </w:pPr>
            <w:r w:rsidRPr="008D0A9C">
              <w:rPr>
                <w:rFonts w:asciiTheme="minorHAnsi" w:eastAsia="Calibri" w:hAnsiTheme="minorHAnsi" w:cstheme="minorHAnsi"/>
              </w:rPr>
              <w:t>We will always be helpful, welcoming &amp; enthusiastic</w:t>
            </w:r>
          </w:p>
        </w:tc>
      </w:tr>
      <w:tr w:rsidR="008E3669" w:rsidRPr="008D0A9C" w14:paraId="210A57BD" w14:textId="77777777" w:rsidTr="005D05F1">
        <w:tc>
          <w:tcPr>
            <w:tcW w:w="1763" w:type="dxa"/>
          </w:tcPr>
          <w:p w14:paraId="67FC55B9" w14:textId="77777777" w:rsidR="008E3669" w:rsidRPr="008D0A9C" w:rsidRDefault="008E3669" w:rsidP="008E3669">
            <w:pPr>
              <w:rPr>
                <w:rFonts w:asciiTheme="minorHAnsi" w:eastAsia="Calibri" w:hAnsiTheme="minorHAnsi" w:cstheme="minorHAnsi"/>
                <w:b/>
              </w:rPr>
            </w:pPr>
            <w:r w:rsidRPr="008D0A9C">
              <w:rPr>
                <w:rFonts w:asciiTheme="minorHAnsi" w:eastAsia="Calibri" w:hAnsiTheme="minorHAnsi" w:cstheme="minorHAnsi"/>
                <w:b/>
              </w:rPr>
              <w:t>Integrity</w:t>
            </w:r>
          </w:p>
        </w:tc>
        <w:tc>
          <w:tcPr>
            <w:tcW w:w="3041" w:type="dxa"/>
          </w:tcPr>
          <w:p w14:paraId="5671788A" w14:textId="77777777" w:rsidR="008E3669" w:rsidRPr="008D0A9C" w:rsidRDefault="008E3669" w:rsidP="008E3669">
            <w:pPr>
              <w:rPr>
                <w:rFonts w:asciiTheme="minorHAnsi" w:eastAsia="Calibri" w:hAnsiTheme="minorHAnsi" w:cstheme="minorHAnsi"/>
              </w:rPr>
            </w:pPr>
            <w:r w:rsidRPr="008D0A9C">
              <w:rPr>
                <w:rFonts w:asciiTheme="minorHAnsi" w:eastAsia="Calibri" w:hAnsiTheme="minorHAnsi" w:cstheme="minorHAnsi"/>
              </w:rPr>
              <w:t>Deliver on our promises</w:t>
            </w:r>
          </w:p>
        </w:tc>
        <w:tc>
          <w:tcPr>
            <w:tcW w:w="5544" w:type="dxa"/>
          </w:tcPr>
          <w:p w14:paraId="5A2A3A45" w14:textId="77777777" w:rsidR="008E3669" w:rsidRPr="008D0A9C" w:rsidRDefault="008E3669" w:rsidP="008E3669">
            <w:pPr>
              <w:rPr>
                <w:rFonts w:asciiTheme="minorHAnsi" w:eastAsia="Calibri" w:hAnsiTheme="minorHAnsi" w:cstheme="minorHAnsi"/>
              </w:rPr>
            </w:pPr>
            <w:r w:rsidRPr="008D0A9C">
              <w:rPr>
                <w:rFonts w:asciiTheme="minorHAnsi" w:eastAsia="Calibri" w:hAnsiTheme="minorHAnsi" w:cstheme="minorHAnsi"/>
              </w:rPr>
              <w:t>We will be trustworthy &amp; respectful</w:t>
            </w:r>
          </w:p>
        </w:tc>
      </w:tr>
      <w:tr w:rsidR="008E3669" w:rsidRPr="008D0A9C" w14:paraId="7E4A26AE" w14:textId="77777777" w:rsidTr="005D05F1">
        <w:tc>
          <w:tcPr>
            <w:tcW w:w="1763" w:type="dxa"/>
          </w:tcPr>
          <w:p w14:paraId="24D4AC01" w14:textId="77777777" w:rsidR="008E3669" w:rsidRPr="008D0A9C" w:rsidRDefault="008E3669" w:rsidP="008E3669">
            <w:pPr>
              <w:rPr>
                <w:rFonts w:asciiTheme="minorHAnsi" w:eastAsia="Calibri" w:hAnsiTheme="minorHAnsi" w:cstheme="minorHAnsi"/>
                <w:b/>
              </w:rPr>
            </w:pPr>
            <w:r w:rsidRPr="008D0A9C">
              <w:rPr>
                <w:rFonts w:asciiTheme="minorHAnsi" w:eastAsia="Calibri" w:hAnsiTheme="minorHAnsi" w:cstheme="minorHAnsi"/>
                <w:b/>
              </w:rPr>
              <w:t>Commitment</w:t>
            </w:r>
          </w:p>
        </w:tc>
        <w:tc>
          <w:tcPr>
            <w:tcW w:w="3041" w:type="dxa"/>
          </w:tcPr>
          <w:p w14:paraId="0DD75AA3" w14:textId="77777777" w:rsidR="008E3669" w:rsidRPr="008D0A9C" w:rsidRDefault="008E3669" w:rsidP="008E3669">
            <w:pPr>
              <w:rPr>
                <w:rFonts w:asciiTheme="minorHAnsi" w:eastAsia="Calibri" w:hAnsiTheme="minorHAnsi" w:cstheme="minorHAnsi"/>
              </w:rPr>
            </w:pPr>
            <w:r w:rsidRPr="008D0A9C">
              <w:rPr>
                <w:rFonts w:asciiTheme="minorHAnsi" w:eastAsia="Calibri" w:hAnsiTheme="minorHAnsi" w:cstheme="minorHAnsi"/>
              </w:rPr>
              <w:t xml:space="preserve">Go above &amp; beyond </w:t>
            </w:r>
          </w:p>
        </w:tc>
        <w:tc>
          <w:tcPr>
            <w:tcW w:w="5544" w:type="dxa"/>
          </w:tcPr>
          <w:p w14:paraId="19BCE281" w14:textId="77777777" w:rsidR="008E3669" w:rsidRPr="008D0A9C" w:rsidRDefault="008E3669" w:rsidP="008E3669">
            <w:pPr>
              <w:rPr>
                <w:rFonts w:asciiTheme="minorHAnsi" w:eastAsia="Calibri" w:hAnsiTheme="minorHAnsi" w:cstheme="minorHAnsi"/>
              </w:rPr>
            </w:pPr>
            <w:r w:rsidRPr="008D0A9C">
              <w:rPr>
                <w:rFonts w:asciiTheme="minorHAnsi" w:eastAsia="Calibri" w:hAnsiTheme="minorHAnsi" w:cstheme="minorHAnsi"/>
              </w:rPr>
              <w:t>We will go the extra mile</w:t>
            </w:r>
          </w:p>
        </w:tc>
      </w:tr>
      <w:tr w:rsidR="008E3669" w:rsidRPr="008D0A9C" w14:paraId="2D7F0400" w14:textId="77777777" w:rsidTr="005D05F1">
        <w:tc>
          <w:tcPr>
            <w:tcW w:w="1763" w:type="dxa"/>
          </w:tcPr>
          <w:p w14:paraId="7DBAEDC6" w14:textId="77777777" w:rsidR="008E3669" w:rsidRPr="008D0A9C" w:rsidRDefault="008E3669" w:rsidP="008E3669">
            <w:pPr>
              <w:rPr>
                <w:rFonts w:asciiTheme="minorHAnsi" w:eastAsia="Calibri" w:hAnsiTheme="minorHAnsi" w:cstheme="minorHAnsi"/>
                <w:b/>
              </w:rPr>
            </w:pPr>
            <w:r w:rsidRPr="008D0A9C">
              <w:rPr>
                <w:rFonts w:asciiTheme="minorHAnsi" w:eastAsia="Calibri" w:hAnsiTheme="minorHAnsi" w:cstheme="minorHAnsi"/>
                <w:b/>
              </w:rPr>
              <w:t>Innovation</w:t>
            </w:r>
          </w:p>
        </w:tc>
        <w:tc>
          <w:tcPr>
            <w:tcW w:w="3041" w:type="dxa"/>
          </w:tcPr>
          <w:p w14:paraId="0740BBD8" w14:textId="77777777" w:rsidR="008E3669" w:rsidRPr="008D0A9C" w:rsidRDefault="008E3669" w:rsidP="008E3669">
            <w:pPr>
              <w:rPr>
                <w:rFonts w:asciiTheme="minorHAnsi" w:eastAsia="Calibri" w:hAnsiTheme="minorHAnsi" w:cstheme="minorHAnsi"/>
              </w:rPr>
            </w:pPr>
            <w:r w:rsidRPr="008D0A9C">
              <w:rPr>
                <w:rFonts w:asciiTheme="minorHAnsi" w:eastAsia="Calibri" w:hAnsiTheme="minorHAnsi" w:cstheme="minorHAnsi"/>
              </w:rPr>
              <w:t>Find new ways to be better</w:t>
            </w:r>
          </w:p>
        </w:tc>
        <w:tc>
          <w:tcPr>
            <w:tcW w:w="5544" w:type="dxa"/>
          </w:tcPr>
          <w:p w14:paraId="59730B22" w14:textId="77777777" w:rsidR="008E3669" w:rsidRPr="008D0A9C" w:rsidRDefault="008E3669" w:rsidP="008E3669">
            <w:pPr>
              <w:rPr>
                <w:rFonts w:asciiTheme="minorHAnsi" w:eastAsia="Calibri" w:hAnsiTheme="minorHAnsi" w:cstheme="minorHAnsi"/>
              </w:rPr>
            </w:pPr>
            <w:r w:rsidRPr="008D0A9C">
              <w:rPr>
                <w:rFonts w:asciiTheme="minorHAnsi" w:eastAsia="Calibri" w:hAnsiTheme="minorHAnsi" w:cstheme="minorHAnsi"/>
              </w:rPr>
              <w:t>We will always learn &amp; improve</w:t>
            </w:r>
          </w:p>
        </w:tc>
      </w:tr>
      <w:tr w:rsidR="008E3669" w:rsidRPr="008D0A9C" w14:paraId="2E551852" w14:textId="77777777" w:rsidTr="005D05F1">
        <w:tc>
          <w:tcPr>
            <w:tcW w:w="1763" w:type="dxa"/>
          </w:tcPr>
          <w:p w14:paraId="7CC93602" w14:textId="77777777" w:rsidR="008E3669" w:rsidRPr="008D0A9C" w:rsidRDefault="008E3669" w:rsidP="008E3669">
            <w:pPr>
              <w:rPr>
                <w:rFonts w:asciiTheme="minorHAnsi" w:eastAsia="Calibri" w:hAnsiTheme="minorHAnsi" w:cstheme="minorHAnsi"/>
                <w:b/>
              </w:rPr>
            </w:pPr>
            <w:r w:rsidRPr="008D0A9C">
              <w:rPr>
                <w:rFonts w:asciiTheme="minorHAnsi" w:eastAsia="Calibri" w:hAnsiTheme="minorHAnsi" w:cstheme="minorHAnsi"/>
                <w:b/>
              </w:rPr>
              <w:t>Teamwork</w:t>
            </w:r>
          </w:p>
        </w:tc>
        <w:tc>
          <w:tcPr>
            <w:tcW w:w="3041" w:type="dxa"/>
          </w:tcPr>
          <w:p w14:paraId="4E29EBE7" w14:textId="77777777" w:rsidR="008E3669" w:rsidRPr="008D0A9C" w:rsidRDefault="008E3669" w:rsidP="008E3669">
            <w:pPr>
              <w:rPr>
                <w:rFonts w:asciiTheme="minorHAnsi" w:eastAsia="Calibri" w:hAnsiTheme="minorHAnsi" w:cstheme="minorHAnsi"/>
              </w:rPr>
            </w:pPr>
            <w:r w:rsidRPr="008D0A9C">
              <w:rPr>
                <w:rFonts w:asciiTheme="minorHAnsi" w:eastAsia="Calibri" w:hAnsiTheme="minorHAnsi" w:cstheme="minorHAnsi"/>
              </w:rPr>
              <w:t>Together we achieve more</w:t>
            </w:r>
          </w:p>
        </w:tc>
        <w:tc>
          <w:tcPr>
            <w:tcW w:w="5544" w:type="dxa"/>
          </w:tcPr>
          <w:p w14:paraId="394BDC74" w14:textId="77777777" w:rsidR="008E3669" w:rsidRPr="008D0A9C" w:rsidRDefault="008E3669" w:rsidP="008E3669">
            <w:pPr>
              <w:rPr>
                <w:rFonts w:asciiTheme="minorHAnsi" w:eastAsia="Calibri" w:hAnsiTheme="minorHAnsi" w:cstheme="minorHAnsi"/>
              </w:rPr>
            </w:pPr>
            <w:r w:rsidRPr="008D0A9C">
              <w:rPr>
                <w:rFonts w:asciiTheme="minorHAnsi" w:eastAsia="Calibri" w:hAnsiTheme="minorHAnsi" w:cstheme="minorHAnsi"/>
              </w:rPr>
              <w:t>We will work together to put you first</w:t>
            </w:r>
          </w:p>
        </w:tc>
      </w:tr>
    </w:tbl>
    <w:p w14:paraId="48FDCCCD" w14:textId="77777777" w:rsidR="008E3669" w:rsidRPr="008D0A9C" w:rsidRDefault="008E3669" w:rsidP="007E16CA">
      <w:pPr>
        <w:rPr>
          <w:rFonts w:asciiTheme="minorHAnsi" w:hAnsiTheme="minorHAnsi" w:cstheme="minorHAnsi"/>
        </w:rPr>
      </w:pPr>
    </w:p>
    <w:p w14:paraId="1F3C24C3" w14:textId="057D6B48" w:rsidR="00E32AAC" w:rsidRPr="008D0A9C" w:rsidRDefault="006823C7" w:rsidP="00E32AAC">
      <w:pPr>
        <w:rPr>
          <w:rFonts w:asciiTheme="minorHAnsi" w:hAnsiTheme="minorHAnsi" w:cstheme="minorHAnsi"/>
          <w:b/>
        </w:rPr>
      </w:pPr>
      <w:r w:rsidRPr="008D0A9C">
        <w:rPr>
          <w:rFonts w:asciiTheme="minorHAnsi" w:hAnsiTheme="minorHAnsi" w:cstheme="minorHAnsi"/>
          <w:b/>
        </w:rPr>
        <w:t>MA</w:t>
      </w:r>
      <w:r w:rsidR="0053369D" w:rsidRPr="008D0A9C">
        <w:rPr>
          <w:rFonts w:asciiTheme="minorHAnsi" w:hAnsiTheme="minorHAnsi" w:cstheme="minorHAnsi"/>
          <w:b/>
        </w:rPr>
        <w:t>IN DUTIES</w:t>
      </w:r>
    </w:p>
    <w:p w14:paraId="2E00CA03" w14:textId="77777777" w:rsidR="00EA4AB8" w:rsidRDefault="00EA4AB8" w:rsidP="00E32AAC">
      <w:pPr>
        <w:rPr>
          <w:rFonts w:asciiTheme="minorHAnsi" w:hAnsiTheme="minorHAnsi" w:cstheme="minorHAnsi"/>
          <w:b/>
        </w:rPr>
      </w:pPr>
    </w:p>
    <w:p w14:paraId="60AE9363" w14:textId="77777777" w:rsidR="00E64E79" w:rsidRPr="00E64E79" w:rsidRDefault="00E64E79" w:rsidP="00592A5B">
      <w:pPr>
        <w:numPr>
          <w:ilvl w:val="0"/>
          <w:numId w:val="4"/>
        </w:numPr>
        <w:rPr>
          <w:rFonts w:asciiTheme="minorHAnsi" w:hAnsiTheme="minorHAnsi" w:cstheme="minorHAnsi"/>
          <w:bCs/>
        </w:rPr>
      </w:pPr>
      <w:r w:rsidRPr="00E64E79">
        <w:rPr>
          <w:rFonts w:asciiTheme="minorHAnsi" w:hAnsiTheme="minorHAnsi" w:cstheme="minorHAnsi"/>
          <w:bCs/>
        </w:rPr>
        <w:t>Manage end to end payroll processing on Sage Payroll for all group companies which include both fortnightly and monthly pay frequencies. </w:t>
      </w:r>
    </w:p>
    <w:p w14:paraId="245937D9" w14:textId="77777777" w:rsidR="00E64E79" w:rsidRPr="00E64E79" w:rsidRDefault="00E64E79" w:rsidP="00592A5B">
      <w:pPr>
        <w:numPr>
          <w:ilvl w:val="0"/>
          <w:numId w:val="5"/>
        </w:numPr>
        <w:rPr>
          <w:rFonts w:asciiTheme="minorHAnsi" w:hAnsiTheme="minorHAnsi" w:cstheme="minorHAnsi"/>
          <w:bCs/>
        </w:rPr>
      </w:pPr>
      <w:r w:rsidRPr="00E64E79">
        <w:rPr>
          <w:rFonts w:asciiTheme="minorHAnsi" w:hAnsiTheme="minorHAnsi" w:cstheme="minorHAnsi"/>
          <w:bCs/>
        </w:rPr>
        <w:t>Prepare payroll inputs using time and attendance system for hours worked, sickness and annual leave. </w:t>
      </w:r>
    </w:p>
    <w:p w14:paraId="0DC0557A" w14:textId="77777777" w:rsidR="00E64E79" w:rsidRPr="00E64E79" w:rsidRDefault="00E64E79" w:rsidP="00592A5B">
      <w:pPr>
        <w:numPr>
          <w:ilvl w:val="0"/>
          <w:numId w:val="6"/>
        </w:numPr>
        <w:rPr>
          <w:rFonts w:asciiTheme="minorHAnsi" w:hAnsiTheme="minorHAnsi" w:cstheme="minorHAnsi"/>
          <w:bCs/>
        </w:rPr>
      </w:pPr>
      <w:r w:rsidRPr="00E64E79">
        <w:rPr>
          <w:rFonts w:asciiTheme="minorHAnsi" w:hAnsiTheme="minorHAnsi" w:cstheme="minorHAnsi"/>
          <w:bCs/>
        </w:rPr>
        <w:t>Carry out pension automatic enrolment checks during each payroll, complete 3 yearly re-declaration to The Pension Regulator, reconcile pension payments to financial records. </w:t>
      </w:r>
    </w:p>
    <w:p w14:paraId="269BF466" w14:textId="77777777" w:rsidR="00E64E79" w:rsidRPr="00E64E79" w:rsidRDefault="00E64E79" w:rsidP="00592A5B">
      <w:pPr>
        <w:numPr>
          <w:ilvl w:val="0"/>
          <w:numId w:val="7"/>
        </w:numPr>
        <w:rPr>
          <w:rFonts w:asciiTheme="minorHAnsi" w:hAnsiTheme="minorHAnsi" w:cstheme="minorHAnsi"/>
          <w:bCs/>
        </w:rPr>
      </w:pPr>
      <w:r w:rsidRPr="00E64E79">
        <w:rPr>
          <w:rFonts w:asciiTheme="minorHAnsi" w:hAnsiTheme="minorHAnsi" w:cstheme="minorHAnsi"/>
          <w:bCs/>
        </w:rPr>
        <w:t>Managing all HMRC and pension filings, payments and submissions by required deadlines. </w:t>
      </w:r>
    </w:p>
    <w:p w14:paraId="47FBC70B" w14:textId="77777777" w:rsidR="00E64E79" w:rsidRPr="00E64E79" w:rsidRDefault="00E64E79" w:rsidP="00592A5B">
      <w:pPr>
        <w:numPr>
          <w:ilvl w:val="0"/>
          <w:numId w:val="8"/>
        </w:numPr>
        <w:rPr>
          <w:rFonts w:asciiTheme="minorHAnsi" w:hAnsiTheme="minorHAnsi" w:cstheme="minorHAnsi"/>
          <w:bCs/>
        </w:rPr>
      </w:pPr>
      <w:r w:rsidRPr="00E64E79">
        <w:rPr>
          <w:rFonts w:asciiTheme="minorHAnsi" w:hAnsiTheme="minorHAnsi" w:cstheme="minorHAnsi"/>
          <w:bCs/>
        </w:rPr>
        <w:t>Reconciling company benefit in kind records including PSA calculation. </w:t>
      </w:r>
    </w:p>
    <w:p w14:paraId="210FD09B" w14:textId="77777777" w:rsidR="00E64E79" w:rsidRPr="00E64E79" w:rsidRDefault="00E64E79" w:rsidP="00592A5B">
      <w:pPr>
        <w:numPr>
          <w:ilvl w:val="0"/>
          <w:numId w:val="9"/>
        </w:numPr>
        <w:rPr>
          <w:rFonts w:asciiTheme="minorHAnsi" w:hAnsiTheme="minorHAnsi" w:cstheme="minorHAnsi"/>
          <w:bCs/>
        </w:rPr>
      </w:pPr>
      <w:r w:rsidRPr="00E64E79">
        <w:rPr>
          <w:rFonts w:asciiTheme="minorHAnsi" w:hAnsiTheme="minorHAnsi" w:cstheme="minorHAnsi"/>
          <w:bCs/>
        </w:rPr>
        <w:t>Maintain and update employee records. </w:t>
      </w:r>
    </w:p>
    <w:p w14:paraId="76C29B74" w14:textId="77777777" w:rsidR="00E64E79" w:rsidRPr="00E64E79" w:rsidRDefault="00E64E79" w:rsidP="00592A5B">
      <w:pPr>
        <w:numPr>
          <w:ilvl w:val="0"/>
          <w:numId w:val="10"/>
        </w:numPr>
        <w:rPr>
          <w:rFonts w:asciiTheme="minorHAnsi" w:hAnsiTheme="minorHAnsi" w:cstheme="minorHAnsi"/>
          <w:bCs/>
        </w:rPr>
      </w:pPr>
      <w:r w:rsidRPr="00E64E79">
        <w:rPr>
          <w:rFonts w:asciiTheme="minorHAnsi" w:hAnsiTheme="minorHAnsi" w:cstheme="minorHAnsi"/>
          <w:bCs/>
        </w:rPr>
        <w:t>Issuing of payslips to employees including historical if and when required </w:t>
      </w:r>
    </w:p>
    <w:p w14:paraId="22D2A67B" w14:textId="77777777" w:rsidR="00E64E79" w:rsidRDefault="00E64E79" w:rsidP="00592A5B">
      <w:pPr>
        <w:numPr>
          <w:ilvl w:val="0"/>
          <w:numId w:val="11"/>
        </w:numPr>
        <w:rPr>
          <w:rFonts w:asciiTheme="minorHAnsi" w:hAnsiTheme="minorHAnsi" w:cstheme="minorHAnsi"/>
          <w:bCs/>
        </w:rPr>
      </w:pPr>
      <w:r w:rsidRPr="00E64E79">
        <w:rPr>
          <w:rFonts w:asciiTheme="minorHAnsi" w:hAnsiTheme="minorHAnsi" w:cstheme="minorHAnsi"/>
          <w:bCs/>
        </w:rPr>
        <w:t>Deal with employee payroll queries efficiently and effectively. </w:t>
      </w:r>
    </w:p>
    <w:p w14:paraId="0649818C" w14:textId="77777777" w:rsidR="00E64E79" w:rsidRPr="00E64E79" w:rsidRDefault="00E64E79" w:rsidP="00592A5B">
      <w:pPr>
        <w:numPr>
          <w:ilvl w:val="0"/>
          <w:numId w:val="12"/>
        </w:numPr>
        <w:rPr>
          <w:rFonts w:asciiTheme="minorHAnsi" w:hAnsiTheme="minorHAnsi" w:cstheme="minorHAnsi"/>
          <w:bCs/>
        </w:rPr>
      </w:pPr>
      <w:r w:rsidRPr="00E64E79">
        <w:rPr>
          <w:rFonts w:asciiTheme="minorHAnsi" w:hAnsiTheme="minorHAnsi" w:cstheme="minorHAnsi"/>
          <w:bCs/>
        </w:rPr>
        <w:t>Liaising with HMRC and pension providers for compliance and queries. </w:t>
      </w:r>
    </w:p>
    <w:p w14:paraId="4CFB8890" w14:textId="77777777" w:rsidR="00E64E79" w:rsidRPr="00E64E79" w:rsidRDefault="00E64E79" w:rsidP="00592A5B">
      <w:pPr>
        <w:numPr>
          <w:ilvl w:val="0"/>
          <w:numId w:val="13"/>
        </w:numPr>
        <w:rPr>
          <w:rFonts w:asciiTheme="minorHAnsi" w:hAnsiTheme="minorHAnsi" w:cstheme="minorHAnsi"/>
          <w:bCs/>
        </w:rPr>
      </w:pPr>
      <w:r w:rsidRPr="00E64E79">
        <w:rPr>
          <w:rFonts w:asciiTheme="minorHAnsi" w:hAnsiTheme="minorHAnsi" w:cstheme="minorHAnsi"/>
          <w:bCs/>
        </w:rPr>
        <w:t>Posting of payroll data to financial systems with end of monthly reconciliations between both and preparation of year end reconciliation spreadsheet. </w:t>
      </w:r>
    </w:p>
    <w:p w14:paraId="68B2D8B2" w14:textId="77777777" w:rsidR="00E64E79" w:rsidRPr="00E64E79" w:rsidRDefault="00E64E79" w:rsidP="00592A5B">
      <w:pPr>
        <w:numPr>
          <w:ilvl w:val="0"/>
          <w:numId w:val="14"/>
        </w:numPr>
        <w:rPr>
          <w:rFonts w:asciiTheme="minorHAnsi" w:hAnsiTheme="minorHAnsi" w:cstheme="minorHAnsi"/>
          <w:bCs/>
        </w:rPr>
      </w:pPr>
      <w:r w:rsidRPr="00E64E79">
        <w:rPr>
          <w:rFonts w:asciiTheme="minorHAnsi" w:hAnsiTheme="minorHAnsi" w:cstheme="minorHAnsi"/>
          <w:bCs/>
        </w:rPr>
        <w:lastRenderedPageBreak/>
        <w:t>Complete year end tasks including issuing P60’s to staff. </w:t>
      </w:r>
    </w:p>
    <w:p w14:paraId="707679BE" w14:textId="77777777" w:rsidR="00754665" w:rsidRDefault="00E64E79" w:rsidP="00592A5B">
      <w:pPr>
        <w:numPr>
          <w:ilvl w:val="0"/>
          <w:numId w:val="15"/>
        </w:numPr>
        <w:rPr>
          <w:rFonts w:asciiTheme="minorHAnsi" w:hAnsiTheme="minorHAnsi" w:cstheme="minorHAnsi"/>
          <w:bCs/>
        </w:rPr>
      </w:pPr>
      <w:r w:rsidRPr="00E64E79">
        <w:rPr>
          <w:rFonts w:asciiTheme="minorHAnsi" w:hAnsiTheme="minorHAnsi" w:cstheme="minorHAnsi"/>
          <w:bCs/>
        </w:rPr>
        <w:t>Provide administrative support to include file management of both physical and computerized filing systems; photocopying, scanning and shredding documentation</w:t>
      </w:r>
      <w:r w:rsidR="00754665">
        <w:rPr>
          <w:rFonts w:asciiTheme="minorHAnsi" w:hAnsiTheme="minorHAnsi" w:cstheme="minorHAnsi"/>
          <w:bCs/>
        </w:rPr>
        <w:t>.</w:t>
      </w:r>
    </w:p>
    <w:p w14:paraId="30302372" w14:textId="2734E47E" w:rsidR="00E64E79" w:rsidRPr="00E64E79" w:rsidRDefault="00754665" w:rsidP="00592A5B">
      <w:pPr>
        <w:numPr>
          <w:ilvl w:val="0"/>
          <w:numId w:val="15"/>
        </w:numPr>
        <w:rPr>
          <w:rFonts w:asciiTheme="minorHAnsi" w:hAnsiTheme="minorHAnsi" w:cstheme="minorBidi"/>
        </w:rPr>
      </w:pPr>
      <w:r w:rsidRPr="3DC4A8B9">
        <w:rPr>
          <w:rFonts w:ascii="Calibri" w:eastAsia="Calibri" w:hAnsi="Calibri" w:cs="Calibri"/>
          <w:color w:val="000000" w:themeColor="text1"/>
        </w:rPr>
        <w:t>P</w:t>
      </w:r>
      <w:r w:rsidR="00E64E79" w:rsidRPr="3DC4A8B9">
        <w:rPr>
          <w:rFonts w:ascii="Calibri" w:eastAsia="Calibri" w:hAnsi="Calibri" w:cs="Calibri"/>
          <w:color w:val="000000" w:themeColor="text1"/>
        </w:rPr>
        <w:t>roduction and maintenance of excel spreadsheets, word processing</w:t>
      </w:r>
      <w:r w:rsidR="3DD89002" w:rsidRPr="3DC4A8B9">
        <w:rPr>
          <w:rFonts w:ascii="Calibri" w:eastAsia="Calibri" w:hAnsi="Calibri" w:cs="Calibri"/>
          <w:color w:val="000000" w:themeColor="text1"/>
        </w:rPr>
        <w:t>,</w:t>
      </w:r>
      <w:r w:rsidR="00E64E79" w:rsidRPr="3DC4A8B9">
        <w:rPr>
          <w:rFonts w:ascii="Calibri" w:eastAsia="Calibri" w:hAnsi="Calibri" w:cs="Calibri"/>
          <w:color w:val="000000" w:themeColor="text1"/>
        </w:rPr>
        <w:t xml:space="preserve"> power point presentations</w:t>
      </w:r>
      <w:r w:rsidR="3DD89002" w:rsidRPr="3DC4A8B9">
        <w:rPr>
          <w:rFonts w:ascii="Calibri" w:eastAsia="Calibri" w:hAnsi="Calibri" w:cs="Calibri"/>
          <w:color w:val="000000" w:themeColor="text1"/>
        </w:rPr>
        <w:t xml:space="preserve"> and </w:t>
      </w:r>
      <w:proofErr w:type="spellStart"/>
      <w:r w:rsidR="3DD89002" w:rsidRPr="3DC4A8B9">
        <w:rPr>
          <w:rFonts w:ascii="Calibri" w:eastAsia="Calibri" w:hAnsi="Calibri" w:cs="Calibri"/>
          <w:color w:val="000000" w:themeColor="text1"/>
        </w:rPr>
        <w:t>adhoc</w:t>
      </w:r>
      <w:proofErr w:type="spellEnd"/>
      <w:r w:rsidR="3DD89002" w:rsidRPr="3DC4A8B9">
        <w:rPr>
          <w:rFonts w:ascii="Calibri" w:eastAsia="Calibri" w:hAnsi="Calibri" w:cs="Calibri"/>
          <w:color w:val="000000" w:themeColor="text1"/>
        </w:rPr>
        <w:t xml:space="preserve"> payroll reporting duties as required.</w:t>
      </w:r>
      <w:r w:rsidR="3DD89002" w:rsidRPr="3DC4A8B9">
        <w:rPr>
          <w:rFonts w:ascii="Calibri" w:eastAsia="Calibri" w:hAnsi="Calibri" w:cs="Calibri"/>
        </w:rPr>
        <w:t xml:space="preserve"> </w:t>
      </w:r>
      <w:r w:rsidR="00E64E79" w:rsidRPr="3DC4A8B9">
        <w:rPr>
          <w:rFonts w:asciiTheme="minorHAnsi" w:hAnsiTheme="minorHAnsi" w:cstheme="minorBidi"/>
        </w:rPr>
        <w:t> </w:t>
      </w:r>
    </w:p>
    <w:p w14:paraId="51DCD455" w14:textId="688C15EE" w:rsidR="00EA4AB8" w:rsidRPr="00E64E79" w:rsidRDefault="00E64E79" w:rsidP="00592A5B">
      <w:pPr>
        <w:numPr>
          <w:ilvl w:val="0"/>
          <w:numId w:val="16"/>
        </w:numPr>
        <w:rPr>
          <w:rFonts w:asciiTheme="minorHAnsi" w:hAnsiTheme="minorHAnsi" w:cstheme="minorHAnsi"/>
          <w:bCs/>
        </w:rPr>
      </w:pPr>
      <w:r w:rsidRPr="00E64E79">
        <w:rPr>
          <w:rFonts w:asciiTheme="minorHAnsi" w:hAnsiTheme="minorHAnsi" w:cstheme="minorHAnsi"/>
          <w:bCs/>
        </w:rPr>
        <w:t>As part of the Finance team ensure good housekeeping standards, safety and security standards. </w:t>
      </w:r>
    </w:p>
    <w:p w14:paraId="10AA48EB" w14:textId="77777777" w:rsidR="00CD6BA8" w:rsidRPr="008D0A9C" w:rsidRDefault="00CD6BA8" w:rsidP="00CD6BA8">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8D0A9C">
        <w:rPr>
          <w:rFonts w:asciiTheme="minorHAnsi" w:hAnsiTheme="minorHAnsi" w:cstheme="minorHAnsi"/>
        </w:rPr>
        <w:t>All OTC staff are expected to:</w:t>
      </w:r>
    </w:p>
    <w:p w14:paraId="6FBC183D" w14:textId="77777777" w:rsidR="00CD6BA8" w:rsidRPr="008D0A9C" w:rsidRDefault="00CD6BA8" w:rsidP="00592A5B">
      <w:pPr>
        <w:numPr>
          <w:ilvl w:val="0"/>
          <w:numId w:val="1"/>
        </w:num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8D0A9C">
        <w:rPr>
          <w:rFonts w:asciiTheme="minorHAnsi" w:hAnsiTheme="minorHAnsi" w:cstheme="minorHAnsi"/>
        </w:rPr>
        <w:t>Maintain excellent working relationships with other staff and volunteers.</w:t>
      </w:r>
    </w:p>
    <w:p w14:paraId="1DFAD732" w14:textId="77777777" w:rsidR="00CD6BA8" w:rsidRPr="008D0A9C" w:rsidRDefault="00233D35" w:rsidP="00592A5B">
      <w:pPr>
        <w:numPr>
          <w:ilvl w:val="0"/>
          <w:numId w:val="1"/>
        </w:numPr>
        <w:pBdr>
          <w:top w:val="single" w:sz="4" w:space="1" w:color="auto"/>
          <w:left w:val="single" w:sz="4" w:space="4" w:color="auto"/>
          <w:bottom w:val="single" w:sz="4" w:space="1" w:color="auto"/>
          <w:right w:val="single" w:sz="4" w:space="4" w:color="auto"/>
        </w:pBdr>
        <w:rPr>
          <w:rFonts w:asciiTheme="minorHAnsi" w:hAnsiTheme="minorHAnsi" w:cstheme="minorHAnsi"/>
        </w:rPr>
      </w:pPr>
      <w:bookmarkStart w:id="1" w:name="_Hlk120549378"/>
      <w:r w:rsidRPr="008D0A9C">
        <w:rPr>
          <w:rFonts w:asciiTheme="minorHAnsi" w:hAnsiTheme="minorHAnsi" w:cstheme="minorHAnsi"/>
        </w:rPr>
        <w:t>E</w:t>
      </w:r>
      <w:r w:rsidR="00CD6BA8" w:rsidRPr="008D0A9C">
        <w:rPr>
          <w:rFonts w:asciiTheme="minorHAnsi" w:hAnsiTheme="minorHAnsi" w:cstheme="minorHAnsi"/>
        </w:rPr>
        <w:t xml:space="preserve">nsure </w:t>
      </w:r>
      <w:r w:rsidRPr="008D0A9C">
        <w:rPr>
          <w:rFonts w:asciiTheme="minorHAnsi" w:hAnsiTheme="minorHAnsi" w:cstheme="minorHAnsi"/>
        </w:rPr>
        <w:t>the delivery of BEET to all our customers</w:t>
      </w:r>
      <w:r w:rsidR="0026361C" w:rsidRPr="008D0A9C">
        <w:rPr>
          <w:rFonts w:asciiTheme="minorHAnsi" w:hAnsiTheme="minorHAnsi" w:cstheme="minorHAnsi"/>
        </w:rPr>
        <w:t xml:space="preserve"> and be committed to the Odyssey ethos and objectives.</w:t>
      </w:r>
      <w:r w:rsidRPr="008D0A9C">
        <w:rPr>
          <w:rFonts w:asciiTheme="minorHAnsi" w:hAnsiTheme="minorHAnsi" w:cstheme="minorHAnsi"/>
        </w:rPr>
        <w:t xml:space="preserve"> </w:t>
      </w:r>
      <w:r w:rsidR="00CD6BA8" w:rsidRPr="008D0A9C">
        <w:rPr>
          <w:rFonts w:asciiTheme="minorHAnsi" w:hAnsiTheme="minorHAnsi" w:cstheme="minorHAnsi"/>
        </w:rPr>
        <w:t xml:space="preserve"> </w:t>
      </w:r>
    </w:p>
    <w:p w14:paraId="3B1E5688" w14:textId="77777777" w:rsidR="00CD6BA8" w:rsidRPr="008D0A9C" w:rsidRDefault="00CD6BA8" w:rsidP="00592A5B">
      <w:pPr>
        <w:numPr>
          <w:ilvl w:val="0"/>
          <w:numId w:val="1"/>
        </w:num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8D0A9C">
        <w:rPr>
          <w:rFonts w:asciiTheme="minorHAnsi" w:hAnsiTheme="minorHAnsi" w:cstheme="minorHAnsi"/>
        </w:rPr>
        <w:t>Be committed to and work in accordance with our</w:t>
      </w:r>
      <w:r w:rsidR="00233D35" w:rsidRPr="008D0A9C">
        <w:rPr>
          <w:rFonts w:asciiTheme="minorHAnsi" w:hAnsiTheme="minorHAnsi" w:cstheme="minorHAnsi"/>
        </w:rPr>
        <w:t xml:space="preserve"> Safeguarding,</w:t>
      </w:r>
      <w:r w:rsidRPr="008D0A9C">
        <w:rPr>
          <w:rFonts w:asciiTheme="minorHAnsi" w:hAnsiTheme="minorHAnsi" w:cstheme="minorHAnsi"/>
        </w:rPr>
        <w:t xml:space="preserve"> </w:t>
      </w:r>
      <w:r w:rsidR="00233D35" w:rsidRPr="008D0A9C">
        <w:rPr>
          <w:rFonts w:asciiTheme="minorHAnsi" w:hAnsiTheme="minorHAnsi" w:cstheme="minorHAnsi"/>
        </w:rPr>
        <w:t>H</w:t>
      </w:r>
      <w:r w:rsidRPr="008D0A9C">
        <w:rPr>
          <w:rFonts w:asciiTheme="minorHAnsi" w:hAnsiTheme="minorHAnsi" w:cstheme="minorHAnsi"/>
        </w:rPr>
        <w:t xml:space="preserve">ealth </w:t>
      </w:r>
      <w:r w:rsidR="00233D35" w:rsidRPr="008D0A9C">
        <w:rPr>
          <w:rFonts w:asciiTheme="minorHAnsi" w:hAnsiTheme="minorHAnsi" w:cstheme="minorHAnsi"/>
        </w:rPr>
        <w:t>&amp; Safety</w:t>
      </w:r>
      <w:r w:rsidR="00D603BB" w:rsidRPr="008D0A9C">
        <w:rPr>
          <w:rFonts w:asciiTheme="minorHAnsi" w:hAnsiTheme="minorHAnsi" w:cstheme="minorHAnsi"/>
        </w:rPr>
        <w:t>, Equality</w:t>
      </w:r>
      <w:r w:rsidR="00233D35" w:rsidRPr="008D0A9C">
        <w:rPr>
          <w:rFonts w:asciiTheme="minorHAnsi" w:hAnsiTheme="minorHAnsi" w:cstheme="minorHAnsi"/>
        </w:rPr>
        <w:t xml:space="preserve"> </w:t>
      </w:r>
      <w:r w:rsidRPr="008D0A9C">
        <w:rPr>
          <w:rFonts w:asciiTheme="minorHAnsi" w:hAnsiTheme="minorHAnsi" w:cstheme="minorHAnsi"/>
        </w:rPr>
        <w:t xml:space="preserve">and </w:t>
      </w:r>
      <w:r w:rsidR="00233D35" w:rsidRPr="008D0A9C">
        <w:rPr>
          <w:rFonts w:asciiTheme="minorHAnsi" w:hAnsiTheme="minorHAnsi" w:cstheme="minorHAnsi"/>
        </w:rPr>
        <w:t xml:space="preserve">other </w:t>
      </w:r>
      <w:r w:rsidRPr="008D0A9C">
        <w:rPr>
          <w:rFonts w:asciiTheme="minorHAnsi" w:hAnsiTheme="minorHAnsi" w:cstheme="minorHAnsi"/>
        </w:rPr>
        <w:t>established</w:t>
      </w:r>
      <w:r w:rsidR="00233D35" w:rsidRPr="008D0A9C">
        <w:rPr>
          <w:rFonts w:asciiTheme="minorHAnsi" w:hAnsiTheme="minorHAnsi" w:cstheme="minorHAnsi"/>
        </w:rPr>
        <w:t xml:space="preserve"> policies and </w:t>
      </w:r>
      <w:r w:rsidRPr="008D0A9C">
        <w:rPr>
          <w:rFonts w:asciiTheme="minorHAnsi" w:hAnsiTheme="minorHAnsi" w:cstheme="minorHAnsi"/>
        </w:rPr>
        <w:t>procedures.</w:t>
      </w:r>
    </w:p>
    <w:bookmarkEnd w:id="1"/>
    <w:p w14:paraId="15EA702F" w14:textId="77777777" w:rsidR="00CD6BA8" w:rsidRPr="008D0A9C" w:rsidRDefault="00CD6BA8" w:rsidP="00592A5B">
      <w:pPr>
        <w:numPr>
          <w:ilvl w:val="0"/>
          <w:numId w:val="1"/>
        </w:num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8D0A9C">
        <w:rPr>
          <w:rFonts w:asciiTheme="minorHAnsi" w:hAnsiTheme="minorHAnsi" w:cstheme="minorHAnsi"/>
        </w:rPr>
        <w:t>Be flexible undertake such ot</w:t>
      </w:r>
      <w:r w:rsidR="004019C4" w:rsidRPr="008D0A9C">
        <w:rPr>
          <w:rFonts w:asciiTheme="minorHAnsi" w:hAnsiTheme="minorHAnsi" w:cstheme="minorHAnsi"/>
        </w:rPr>
        <w:t>her duties that may be required</w:t>
      </w:r>
      <w:r w:rsidR="00D603BB" w:rsidRPr="008D0A9C">
        <w:rPr>
          <w:rFonts w:asciiTheme="minorHAnsi" w:hAnsiTheme="minorHAnsi" w:cstheme="minorHAnsi"/>
        </w:rPr>
        <w:t xml:space="preserve"> including occasionally working evenings, weekends and public holidays</w:t>
      </w:r>
      <w:r w:rsidR="0026361C" w:rsidRPr="008D0A9C">
        <w:rPr>
          <w:rFonts w:asciiTheme="minorHAnsi" w:hAnsiTheme="minorHAnsi" w:cstheme="minorHAnsi"/>
        </w:rPr>
        <w:t>, if required</w:t>
      </w:r>
      <w:r w:rsidR="004019C4" w:rsidRPr="008D0A9C">
        <w:rPr>
          <w:rFonts w:asciiTheme="minorHAnsi" w:hAnsiTheme="minorHAnsi" w:cstheme="minorHAnsi"/>
        </w:rPr>
        <w:t>.</w:t>
      </w:r>
    </w:p>
    <w:p w14:paraId="7CE044F1" w14:textId="77777777" w:rsidR="0067335F" w:rsidRPr="008D0A9C" w:rsidRDefault="0067335F" w:rsidP="006823C7">
      <w:pPr>
        <w:widowControl w:val="0"/>
        <w:rPr>
          <w:rFonts w:asciiTheme="minorHAnsi" w:hAnsiTheme="minorHAnsi" w:cstheme="minorHAnsi"/>
          <w:b/>
          <w:snapToGrid w:val="0"/>
          <w:highlight w:val="yellow"/>
        </w:rPr>
      </w:pPr>
    </w:p>
    <w:p w14:paraId="1EBE6047" w14:textId="77777777" w:rsidR="0067335F" w:rsidRPr="008D0A9C" w:rsidRDefault="0067335F" w:rsidP="006823C7">
      <w:pPr>
        <w:widowControl w:val="0"/>
        <w:rPr>
          <w:rFonts w:asciiTheme="minorHAnsi" w:hAnsiTheme="minorHAnsi" w:cstheme="minorHAnsi"/>
          <w:b/>
          <w:snapToGrid w:val="0"/>
          <w:highlight w:val="yellow"/>
        </w:rPr>
      </w:pPr>
    </w:p>
    <w:p w14:paraId="382A3592" w14:textId="7978A57A" w:rsidR="006823C7" w:rsidRPr="008D0A9C" w:rsidRDefault="006823C7" w:rsidP="006823C7">
      <w:pPr>
        <w:widowControl w:val="0"/>
        <w:rPr>
          <w:rFonts w:asciiTheme="minorHAnsi" w:hAnsiTheme="minorHAnsi" w:cstheme="minorHAnsi"/>
          <w:b/>
          <w:snapToGrid w:val="0"/>
        </w:rPr>
      </w:pPr>
      <w:r w:rsidRPr="008D0A9C">
        <w:rPr>
          <w:rFonts w:asciiTheme="minorHAnsi" w:hAnsiTheme="minorHAnsi" w:cstheme="minorHAnsi"/>
          <w:b/>
          <w:snapToGrid w:val="0"/>
        </w:rPr>
        <w:t>SELECTION CRITERIA</w:t>
      </w:r>
    </w:p>
    <w:p w14:paraId="5A9BF487" w14:textId="76C4BEC9" w:rsidR="0067335F" w:rsidRDefault="006823C7" w:rsidP="0045714D">
      <w:pPr>
        <w:pStyle w:val="Heading2"/>
        <w:rPr>
          <w:rFonts w:asciiTheme="minorHAnsi" w:hAnsiTheme="minorHAnsi" w:cstheme="minorHAnsi"/>
          <w:sz w:val="24"/>
          <w:szCs w:val="24"/>
        </w:rPr>
      </w:pPr>
      <w:r w:rsidRPr="008D0A9C">
        <w:rPr>
          <w:rFonts w:asciiTheme="minorHAnsi" w:hAnsiTheme="minorHAnsi" w:cstheme="minorHAnsi"/>
          <w:sz w:val="24"/>
          <w:szCs w:val="24"/>
        </w:rPr>
        <w:t>Essential Criteria</w:t>
      </w:r>
    </w:p>
    <w:p w14:paraId="744A63D9" w14:textId="77777777" w:rsidR="00666D45" w:rsidRDefault="00666D45" w:rsidP="00666D45"/>
    <w:p w14:paraId="50422848" w14:textId="77777777" w:rsidR="00666D45" w:rsidRPr="00666D45" w:rsidRDefault="00666D45" w:rsidP="00592A5B">
      <w:pPr>
        <w:numPr>
          <w:ilvl w:val="0"/>
          <w:numId w:val="17"/>
        </w:numPr>
        <w:rPr>
          <w:rFonts w:asciiTheme="minorHAnsi" w:hAnsiTheme="minorHAnsi" w:cstheme="minorHAnsi"/>
        </w:rPr>
      </w:pPr>
      <w:r w:rsidRPr="00666D45">
        <w:rPr>
          <w:rFonts w:asciiTheme="minorHAnsi" w:hAnsiTheme="minorHAnsi" w:cstheme="minorHAnsi"/>
        </w:rPr>
        <w:t>3 year’s current experience as a payroll officer processing UK payroll. </w:t>
      </w:r>
    </w:p>
    <w:p w14:paraId="15103E5B" w14:textId="77777777" w:rsidR="00666D45" w:rsidRPr="00666D45" w:rsidRDefault="00666D45" w:rsidP="00592A5B">
      <w:pPr>
        <w:numPr>
          <w:ilvl w:val="0"/>
          <w:numId w:val="18"/>
        </w:numPr>
        <w:rPr>
          <w:rFonts w:asciiTheme="minorHAnsi" w:hAnsiTheme="minorHAnsi" w:cstheme="minorHAnsi"/>
        </w:rPr>
      </w:pPr>
      <w:r w:rsidRPr="00666D45">
        <w:rPr>
          <w:rFonts w:asciiTheme="minorHAnsi" w:hAnsiTheme="minorHAnsi" w:cstheme="minorHAnsi"/>
        </w:rPr>
        <w:t>Use of Sage Payroll software. </w:t>
      </w:r>
    </w:p>
    <w:p w14:paraId="2B34E7A0" w14:textId="77777777" w:rsidR="00666D45" w:rsidRPr="00666D45" w:rsidRDefault="00666D45" w:rsidP="00592A5B">
      <w:pPr>
        <w:numPr>
          <w:ilvl w:val="0"/>
          <w:numId w:val="19"/>
        </w:numPr>
        <w:rPr>
          <w:rFonts w:asciiTheme="minorHAnsi" w:hAnsiTheme="minorHAnsi" w:cstheme="minorHAnsi"/>
        </w:rPr>
      </w:pPr>
      <w:r w:rsidRPr="00666D45">
        <w:rPr>
          <w:rFonts w:asciiTheme="minorHAnsi" w:hAnsiTheme="minorHAnsi" w:cstheme="minorHAnsi"/>
        </w:rPr>
        <w:t>Knowledge of HMRC and pensions filing and submission dates.  </w:t>
      </w:r>
    </w:p>
    <w:p w14:paraId="27A6B24E" w14:textId="77777777" w:rsidR="00666D45" w:rsidRPr="00666D45" w:rsidRDefault="00666D45" w:rsidP="00592A5B">
      <w:pPr>
        <w:numPr>
          <w:ilvl w:val="0"/>
          <w:numId w:val="20"/>
        </w:numPr>
        <w:rPr>
          <w:rFonts w:asciiTheme="minorHAnsi" w:hAnsiTheme="minorHAnsi" w:cstheme="minorHAnsi"/>
        </w:rPr>
      </w:pPr>
      <w:r w:rsidRPr="00666D45">
        <w:rPr>
          <w:rFonts w:asciiTheme="minorHAnsi" w:hAnsiTheme="minorHAnsi" w:cstheme="minorHAnsi"/>
        </w:rPr>
        <w:t>Understanding of current HMRC thresholds and rates </w:t>
      </w:r>
    </w:p>
    <w:p w14:paraId="41131142" w14:textId="77777777" w:rsidR="00666D45" w:rsidRPr="00666D45" w:rsidRDefault="00666D45" w:rsidP="00592A5B">
      <w:pPr>
        <w:numPr>
          <w:ilvl w:val="0"/>
          <w:numId w:val="21"/>
        </w:numPr>
        <w:rPr>
          <w:rFonts w:asciiTheme="minorHAnsi" w:hAnsiTheme="minorHAnsi" w:cstheme="minorHAnsi"/>
        </w:rPr>
      </w:pPr>
      <w:r w:rsidRPr="00666D45">
        <w:rPr>
          <w:rFonts w:asciiTheme="minorHAnsi" w:hAnsiTheme="minorHAnsi" w:cstheme="minorHAnsi"/>
        </w:rPr>
        <w:t>Computer literate, with excellent Excel skills.  </w:t>
      </w:r>
    </w:p>
    <w:p w14:paraId="1389F04A" w14:textId="77777777" w:rsidR="00666D45" w:rsidRPr="00666D45" w:rsidRDefault="00666D45" w:rsidP="00592A5B">
      <w:pPr>
        <w:numPr>
          <w:ilvl w:val="0"/>
          <w:numId w:val="22"/>
        </w:numPr>
        <w:rPr>
          <w:rFonts w:asciiTheme="minorHAnsi" w:hAnsiTheme="minorHAnsi" w:cstheme="minorHAnsi"/>
        </w:rPr>
      </w:pPr>
      <w:r w:rsidRPr="00666D45">
        <w:rPr>
          <w:rFonts w:asciiTheme="minorHAnsi" w:hAnsiTheme="minorHAnsi" w:cstheme="minorHAnsi"/>
        </w:rPr>
        <w:t>Excellent organisational and communication skills gained in a payroll officer role. </w:t>
      </w:r>
    </w:p>
    <w:p w14:paraId="2DD3FC29" w14:textId="77777777" w:rsidR="00666D45" w:rsidRPr="00666D45" w:rsidRDefault="00666D45" w:rsidP="00592A5B">
      <w:pPr>
        <w:numPr>
          <w:ilvl w:val="0"/>
          <w:numId w:val="23"/>
        </w:numPr>
        <w:rPr>
          <w:rFonts w:asciiTheme="minorHAnsi" w:hAnsiTheme="minorHAnsi" w:cstheme="minorHAnsi"/>
        </w:rPr>
      </w:pPr>
      <w:r w:rsidRPr="00666D45">
        <w:rPr>
          <w:rFonts w:asciiTheme="minorHAnsi" w:hAnsiTheme="minorHAnsi" w:cstheme="minorHAnsi"/>
        </w:rPr>
        <w:t>Strong interpersonal skills to forge close working relationships both with staff and </w:t>
      </w:r>
    </w:p>
    <w:p w14:paraId="387D69FE" w14:textId="77777777" w:rsidR="00666D45" w:rsidRPr="00666D45" w:rsidRDefault="00666D45" w:rsidP="00666D45">
      <w:pPr>
        <w:ind w:firstLine="720"/>
        <w:rPr>
          <w:rFonts w:asciiTheme="minorHAnsi" w:hAnsiTheme="minorHAnsi" w:cstheme="minorHAnsi"/>
        </w:rPr>
      </w:pPr>
      <w:r w:rsidRPr="00666D45">
        <w:rPr>
          <w:rFonts w:asciiTheme="minorHAnsi" w:hAnsiTheme="minorHAnsi" w:cstheme="minorHAnsi"/>
        </w:rPr>
        <w:t>external bodies. </w:t>
      </w:r>
    </w:p>
    <w:p w14:paraId="3E57F87C" w14:textId="77777777" w:rsidR="00666D45" w:rsidRPr="00666D45" w:rsidRDefault="00666D45" w:rsidP="00592A5B">
      <w:pPr>
        <w:numPr>
          <w:ilvl w:val="0"/>
          <w:numId w:val="24"/>
        </w:numPr>
        <w:rPr>
          <w:rFonts w:asciiTheme="minorHAnsi" w:hAnsiTheme="minorHAnsi" w:cstheme="minorHAnsi"/>
        </w:rPr>
      </w:pPr>
      <w:r w:rsidRPr="00666D45">
        <w:rPr>
          <w:rFonts w:asciiTheme="minorHAnsi" w:hAnsiTheme="minorHAnsi" w:cstheme="minorHAnsi"/>
        </w:rPr>
        <w:t>The ability to work accurately under pressure to achieve strict deadlines. </w:t>
      </w:r>
    </w:p>
    <w:p w14:paraId="4FE48443" w14:textId="77777777" w:rsidR="00666D45" w:rsidRPr="00666D45" w:rsidRDefault="00666D45" w:rsidP="00592A5B">
      <w:pPr>
        <w:numPr>
          <w:ilvl w:val="0"/>
          <w:numId w:val="25"/>
        </w:numPr>
        <w:rPr>
          <w:rFonts w:asciiTheme="minorHAnsi" w:hAnsiTheme="minorHAnsi" w:cstheme="minorHAnsi"/>
        </w:rPr>
      </w:pPr>
      <w:r w:rsidRPr="00666D45">
        <w:rPr>
          <w:rFonts w:asciiTheme="minorHAnsi" w:hAnsiTheme="minorHAnsi" w:cstheme="minorHAnsi"/>
        </w:rPr>
        <w:t>The ability to work as part of a team. </w:t>
      </w:r>
    </w:p>
    <w:p w14:paraId="0CB2E8AB" w14:textId="77777777" w:rsidR="00666D45" w:rsidRPr="00666D45" w:rsidRDefault="00666D45" w:rsidP="00592A5B">
      <w:pPr>
        <w:numPr>
          <w:ilvl w:val="0"/>
          <w:numId w:val="26"/>
        </w:numPr>
        <w:rPr>
          <w:rFonts w:asciiTheme="minorHAnsi" w:hAnsiTheme="minorHAnsi" w:cstheme="minorHAnsi"/>
        </w:rPr>
      </w:pPr>
      <w:r w:rsidRPr="00666D45">
        <w:rPr>
          <w:rFonts w:asciiTheme="minorHAnsi" w:hAnsiTheme="minorHAnsi" w:cstheme="minorHAnsi"/>
        </w:rPr>
        <w:t>Willingness to work flexible hours, including occasionally working public holidays, weekends and evenings. </w:t>
      </w:r>
    </w:p>
    <w:p w14:paraId="4B473F19" w14:textId="4A2D3447" w:rsidR="0045714D" w:rsidRDefault="0045714D" w:rsidP="0045714D">
      <w:pPr>
        <w:pStyle w:val="Heading2"/>
        <w:rPr>
          <w:rFonts w:asciiTheme="minorHAnsi" w:hAnsiTheme="minorHAnsi" w:cstheme="minorHAnsi"/>
          <w:sz w:val="24"/>
          <w:szCs w:val="24"/>
        </w:rPr>
      </w:pPr>
      <w:r w:rsidRPr="008D0A9C">
        <w:rPr>
          <w:rFonts w:asciiTheme="minorHAnsi" w:hAnsiTheme="minorHAnsi" w:cstheme="minorHAnsi"/>
          <w:sz w:val="24"/>
          <w:szCs w:val="24"/>
        </w:rPr>
        <w:t>Desirable Criteria</w:t>
      </w:r>
    </w:p>
    <w:p w14:paraId="599E8431" w14:textId="77777777" w:rsidR="00666D45" w:rsidRDefault="00666D45" w:rsidP="00666D45"/>
    <w:p w14:paraId="31426F9B" w14:textId="77777777" w:rsidR="00592A5B" w:rsidRPr="00592A5B" w:rsidRDefault="00592A5B" w:rsidP="00592A5B">
      <w:pPr>
        <w:numPr>
          <w:ilvl w:val="0"/>
          <w:numId w:val="27"/>
        </w:numPr>
        <w:rPr>
          <w:rFonts w:ascii="Calibri" w:hAnsi="Calibri" w:cs="Calibri"/>
        </w:rPr>
      </w:pPr>
      <w:r w:rsidRPr="00592A5B">
        <w:rPr>
          <w:rFonts w:ascii="Calibri" w:hAnsi="Calibri" w:cs="Calibri"/>
        </w:rPr>
        <w:t>Experience in use of MS Office 365/</w:t>
      </w:r>
      <w:proofErr w:type="spellStart"/>
      <w:r w:rsidRPr="00592A5B">
        <w:rPr>
          <w:rFonts w:ascii="Calibri" w:hAnsi="Calibri" w:cs="Calibri"/>
        </w:rPr>
        <w:t>Sharepoint</w:t>
      </w:r>
      <w:proofErr w:type="spellEnd"/>
      <w:r w:rsidRPr="00592A5B">
        <w:rPr>
          <w:rFonts w:ascii="Calibri" w:hAnsi="Calibri" w:cs="Calibri"/>
        </w:rPr>
        <w:t> </w:t>
      </w:r>
    </w:p>
    <w:p w14:paraId="5CC0535D" w14:textId="77777777" w:rsidR="00592A5B" w:rsidRPr="00592A5B" w:rsidRDefault="00592A5B" w:rsidP="00592A5B">
      <w:pPr>
        <w:numPr>
          <w:ilvl w:val="0"/>
          <w:numId w:val="28"/>
        </w:numPr>
        <w:rPr>
          <w:rFonts w:ascii="Calibri" w:hAnsi="Calibri" w:cs="Calibri"/>
        </w:rPr>
      </w:pPr>
      <w:r w:rsidRPr="00592A5B">
        <w:rPr>
          <w:rFonts w:ascii="Calibri" w:hAnsi="Calibri" w:cs="Calibri"/>
        </w:rPr>
        <w:t>Processing various pay frequencies (monthly, fortnightly, weekly) </w:t>
      </w:r>
    </w:p>
    <w:p w14:paraId="594B109E" w14:textId="77777777" w:rsidR="00592A5B" w:rsidRPr="00592A5B" w:rsidRDefault="00592A5B" w:rsidP="00592A5B">
      <w:pPr>
        <w:numPr>
          <w:ilvl w:val="0"/>
          <w:numId w:val="29"/>
        </w:numPr>
        <w:rPr>
          <w:rFonts w:ascii="Calibri" w:hAnsi="Calibri" w:cs="Calibri"/>
        </w:rPr>
      </w:pPr>
      <w:r w:rsidRPr="00592A5B">
        <w:rPr>
          <w:rFonts w:ascii="Calibri" w:hAnsi="Calibri" w:cs="Calibri"/>
        </w:rPr>
        <w:t>Knowledge of PSA system and calculations required. </w:t>
      </w:r>
    </w:p>
    <w:p w14:paraId="2FC96493" w14:textId="77777777" w:rsidR="00592A5B" w:rsidRDefault="00592A5B" w:rsidP="00592A5B">
      <w:pPr>
        <w:numPr>
          <w:ilvl w:val="0"/>
          <w:numId w:val="30"/>
        </w:numPr>
        <w:rPr>
          <w:rFonts w:ascii="Calibri" w:hAnsi="Calibri" w:cs="Calibri"/>
        </w:rPr>
      </w:pPr>
      <w:r w:rsidRPr="00592A5B">
        <w:rPr>
          <w:rFonts w:ascii="Calibri" w:hAnsi="Calibri" w:cs="Calibri"/>
        </w:rPr>
        <w:t>Experience in use of a computerised accounts package </w:t>
      </w:r>
    </w:p>
    <w:p w14:paraId="3A2B9A1A" w14:textId="79A570FC" w:rsidR="009C4ADA" w:rsidRPr="00592A5B" w:rsidRDefault="009C4ADA" w:rsidP="00592A5B">
      <w:pPr>
        <w:numPr>
          <w:ilvl w:val="0"/>
          <w:numId w:val="30"/>
        </w:numPr>
        <w:rPr>
          <w:rFonts w:ascii="Calibri" w:hAnsi="Calibri" w:cs="Calibri"/>
        </w:rPr>
      </w:pPr>
      <w:r>
        <w:rPr>
          <w:rFonts w:ascii="Calibri" w:hAnsi="Calibri" w:cs="Calibri"/>
        </w:rPr>
        <w:t>Knowledge of</w:t>
      </w:r>
      <w:r w:rsidR="001B2D95">
        <w:rPr>
          <w:rFonts w:ascii="Calibri" w:hAnsi="Calibri" w:cs="Calibri"/>
        </w:rPr>
        <w:t xml:space="preserve"> Time and Attendance Systems</w:t>
      </w:r>
      <w:r w:rsidR="00140A62">
        <w:rPr>
          <w:rFonts w:ascii="Calibri" w:hAnsi="Calibri" w:cs="Calibri"/>
        </w:rPr>
        <w:t>.</w:t>
      </w:r>
    </w:p>
    <w:p w14:paraId="57BC3E5C" w14:textId="77777777" w:rsidR="00C26EDF" w:rsidRPr="008D0A9C" w:rsidRDefault="00C26EDF" w:rsidP="0045714D">
      <w:pPr>
        <w:rPr>
          <w:rFonts w:asciiTheme="minorHAnsi" w:hAnsiTheme="minorHAnsi" w:cstheme="minorHAnsi"/>
        </w:rPr>
      </w:pPr>
    </w:p>
    <w:p w14:paraId="3E3D14BF" w14:textId="77777777" w:rsidR="00C26EDF" w:rsidRPr="008D0A9C" w:rsidRDefault="00C26EDF" w:rsidP="00C26EDF">
      <w:pPr>
        <w:widowControl w:val="0"/>
        <w:rPr>
          <w:rFonts w:asciiTheme="minorHAnsi" w:hAnsiTheme="minorHAnsi" w:cstheme="minorHAnsi"/>
          <w:b/>
          <w:i/>
          <w:snapToGrid w:val="0"/>
        </w:rPr>
      </w:pPr>
      <w:r w:rsidRPr="008D0A9C">
        <w:rPr>
          <w:rFonts w:asciiTheme="minorHAnsi" w:hAnsiTheme="minorHAnsi" w:cstheme="minorHAnsi"/>
          <w:b/>
          <w:i/>
          <w:snapToGrid w:val="0"/>
        </w:rPr>
        <w:t>Salary</w:t>
      </w:r>
    </w:p>
    <w:p w14:paraId="0478D8DD" w14:textId="2A5FAE40" w:rsidR="00C26EDF" w:rsidRPr="00592A5B" w:rsidRDefault="00592A5B" w:rsidP="00C26EDF">
      <w:pPr>
        <w:contextualSpacing/>
        <w:rPr>
          <w:rFonts w:asciiTheme="minorHAnsi" w:hAnsiTheme="minorHAnsi" w:cstheme="minorHAnsi"/>
          <w:bCs/>
        </w:rPr>
      </w:pPr>
      <w:r w:rsidRPr="00592A5B">
        <w:rPr>
          <w:rFonts w:asciiTheme="minorHAnsi" w:hAnsiTheme="minorHAnsi" w:cstheme="minorHAnsi"/>
          <w:bCs/>
        </w:rPr>
        <w:t>Circa £30,000 per annum, dependent on qualifications and experience. </w:t>
      </w:r>
    </w:p>
    <w:p w14:paraId="2004D350" w14:textId="77777777" w:rsidR="00592A5B" w:rsidRDefault="00592A5B" w:rsidP="00C26EDF">
      <w:pPr>
        <w:contextualSpacing/>
        <w:rPr>
          <w:rFonts w:asciiTheme="minorHAnsi" w:hAnsiTheme="minorHAnsi" w:cstheme="minorHAnsi"/>
          <w:b/>
        </w:rPr>
      </w:pPr>
    </w:p>
    <w:p w14:paraId="1D1D6FA0" w14:textId="77777777" w:rsidR="00592A5B" w:rsidRPr="00592A5B" w:rsidRDefault="00592A5B" w:rsidP="00C26EDF">
      <w:pPr>
        <w:contextualSpacing/>
        <w:rPr>
          <w:rFonts w:asciiTheme="minorHAnsi" w:hAnsiTheme="minorHAnsi" w:cstheme="minorHAnsi"/>
          <w:b/>
        </w:rPr>
      </w:pPr>
    </w:p>
    <w:p w14:paraId="514445C4" w14:textId="77777777" w:rsidR="003D32CB" w:rsidRPr="003D32CB" w:rsidRDefault="003D32CB" w:rsidP="003D32CB">
      <w:pPr>
        <w:rPr>
          <w:rFonts w:asciiTheme="minorHAnsi" w:eastAsia="Times New Roman" w:hAnsiTheme="minorHAnsi" w:cstheme="minorHAnsi"/>
          <w:b/>
          <w:bCs/>
          <w:sz w:val="22"/>
          <w:szCs w:val="22"/>
          <w:lang w:eastAsia="en-GB"/>
        </w:rPr>
      </w:pPr>
      <w:r w:rsidRPr="003D32CB">
        <w:rPr>
          <w:rFonts w:asciiTheme="minorHAnsi" w:eastAsia="Times New Roman" w:hAnsiTheme="minorHAnsi" w:cstheme="minorHAnsi"/>
          <w:b/>
          <w:bCs/>
          <w:sz w:val="22"/>
          <w:szCs w:val="22"/>
          <w:lang w:eastAsia="en-GB"/>
        </w:rPr>
        <w:t>COMPANY BENEFITS</w:t>
      </w:r>
    </w:p>
    <w:p w14:paraId="43354C5D" w14:textId="77777777" w:rsidR="003D32CB" w:rsidRPr="003D32CB" w:rsidRDefault="003D32CB" w:rsidP="003D32CB">
      <w:pPr>
        <w:rPr>
          <w:rFonts w:asciiTheme="minorHAnsi" w:eastAsia="Times New Roman" w:hAnsiTheme="minorHAnsi" w:cstheme="minorHAnsi"/>
          <w:sz w:val="22"/>
          <w:szCs w:val="22"/>
          <w:lang w:eastAsia="en-GB"/>
        </w:rPr>
      </w:pPr>
      <w:r w:rsidRPr="003D32CB">
        <w:rPr>
          <w:rFonts w:asciiTheme="minorHAnsi" w:eastAsia="Times New Roman" w:hAnsiTheme="minorHAnsi" w:cstheme="minorHAnsi"/>
          <w:sz w:val="22"/>
          <w:szCs w:val="22"/>
          <w:lang w:eastAsia="en-GB"/>
        </w:rPr>
        <w:br/>
        <w:t>The Odyssey Group has a range of benefits which it offers to full and part time staff:</w:t>
      </w:r>
    </w:p>
    <w:p w14:paraId="6EBF75A8" w14:textId="77777777" w:rsidR="003D32CB" w:rsidRPr="003D32CB" w:rsidRDefault="003D32CB" w:rsidP="003D32CB">
      <w:pPr>
        <w:rPr>
          <w:rFonts w:asciiTheme="minorHAnsi" w:eastAsia="Times New Roman" w:hAnsiTheme="minorHAnsi" w:cstheme="minorHAnsi"/>
          <w:sz w:val="22"/>
          <w:szCs w:val="22"/>
          <w:lang w:eastAsia="en-GB"/>
        </w:rPr>
      </w:pPr>
    </w:p>
    <w:p w14:paraId="4211A11F" w14:textId="77777777" w:rsidR="003D32CB" w:rsidRPr="003D32CB" w:rsidRDefault="003D32CB" w:rsidP="00592A5B">
      <w:pPr>
        <w:numPr>
          <w:ilvl w:val="0"/>
          <w:numId w:val="2"/>
        </w:numPr>
        <w:rPr>
          <w:rFonts w:asciiTheme="minorHAnsi" w:hAnsiTheme="minorHAnsi" w:cstheme="minorHAnsi"/>
          <w:sz w:val="22"/>
          <w:szCs w:val="22"/>
        </w:rPr>
      </w:pPr>
      <w:r w:rsidRPr="003D32CB">
        <w:rPr>
          <w:rFonts w:asciiTheme="minorHAnsi" w:hAnsiTheme="minorHAnsi" w:cstheme="minorHAnsi"/>
          <w:sz w:val="22"/>
          <w:szCs w:val="22"/>
        </w:rPr>
        <w:t>Free car parking.</w:t>
      </w:r>
    </w:p>
    <w:p w14:paraId="395EFC1A" w14:textId="77777777" w:rsidR="003D32CB" w:rsidRPr="003D32CB" w:rsidRDefault="003D32CB" w:rsidP="00592A5B">
      <w:pPr>
        <w:numPr>
          <w:ilvl w:val="0"/>
          <w:numId w:val="3"/>
        </w:numPr>
        <w:rPr>
          <w:rFonts w:asciiTheme="minorHAnsi" w:hAnsiTheme="minorHAnsi" w:cstheme="minorHAnsi"/>
          <w:sz w:val="22"/>
          <w:szCs w:val="22"/>
        </w:rPr>
      </w:pPr>
      <w:r w:rsidRPr="003D32CB">
        <w:rPr>
          <w:rFonts w:asciiTheme="minorHAnsi" w:hAnsiTheme="minorHAnsi" w:cstheme="minorHAnsi"/>
          <w:sz w:val="22"/>
          <w:szCs w:val="22"/>
        </w:rPr>
        <w:t>33% Discount in the W5 cafe, including coffee and 10% discount in the W5 shop.</w:t>
      </w:r>
    </w:p>
    <w:p w14:paraId="0BFA431F" w14:textId="77777777" w:rsidR="003D32CB" w:rsidRPr="003D32CB" w:rsidRDefault="003D32CB" w:rsidP="00592A5B">
      <w:pPr>
        <w:numPr>
          <w:ilvl w:val="0"/>
          <w:numId w:val="3"/>
        </w:numPr>
        <w:rPr>
          <w:rFonts w:asciiTheme="minorHAnsi" w:hAnsiTheme="minorHAnsi" w:cstheme="minorHAnsi"/>
          <w:sz w:val="22"/>
          <w:szCs w:val="22"/>
        </w:rPr>
      </w:pPr>
      <w:r w:rsidRPr="003D32CB">
        <w:rPr>
          <w:rFonts w:asciiTheme="minorHAnsi" w:hAnsiTheme="minorHAnsi" w:cstheme="minorHAnsi"/>
          <w:sz w:val="22"/>
          <w:szCs w:val="22"/>
        </w:rPr>
        <w:t>Complimentary tickets to Belfast Giants and friends and family access to W5.</w:t>
      </w:r>
    </w:p>
    <w:p w14:paraId="1AEDAF4A" w14:textId="77777777" w:rsidR="003D32CB" w:rsidRPr="003D32CB" w:rsidRDefault="003D32CB" w:rsidP="00592A5B">
      <w:pPr>
        <w:numPr>
          <w:ilvl w:val="0"/>
          <w:numId w:val="3"/>
        </w:numPr>
        <w:rPr>
          <w:rFonts w:asciiTheme="minorHAnsi" w:hAnsiTheme="minorHAnsi" w:cstheme="minorHAnsi"/>
          <w:sz w:val="22"/>
          <w:szCs w:val="22"/>
        </w:rPr>
      </w:pPr>
      <w:r w:rsidRPr="003D32CB">
        <w:rPr>
          <w:rFonts w:asciiTheme="minorHAnsi" w:hAnsiTheme="minorHAnsi" w:cstheme="minorHAnsi"/>
          <w:sz w:val="22"/>
          <w:szCs w:val="22"/>
        </w:rPr>
        <w:t>Holidays commence at 31 days per year rising to 34 [</w:t>
      </w:r>
      <w:proofErr w:type="spellStart"/>
      <w:r w:rsidRPr="003D32CB">
        <w:rPr>
          <w:rFonts w:asciiTheme="minorHAnsi" w:hAnsiTheme="minorHAnsi" w:cstheme="minorHAnsi"/>
          <w:sz w:val="22"/>
          <w:szCs w:val="22"/>
        </w:rPr>
        <w:t>prorata</w:t>
      </w:r>
      <w:proofErr w:type="spellEnd"/>
      <w:r w:rsidRPr="003D32CB">
        <w:rPr>
          <w:rFonts w:asciiTheme="minorHAnsi" w:hAnsiTheme="minorHAnsi" w:cstheme="minorHAnsi"/>
          <w:sz w:val="22"/>
          <w:szCs w:val="22"/>
        </w:rPr>
        <w:t xml:space="preserve"> for part time staff.]</w:t>
      </w:r>
    </w:p>
    <w:p w14:paraId="2B6A781C" w14:textId="77777777" w:rsidR="003D32CB" w:rsidRPr="003D32CB" w:rsidRDefault="003D32CB" w:rsidP="00592A5B">
      <w:pPr>
        <w:numPr>
          <w:ilvl w:val="0"/>
          <w:numId w:val="3"/>
        </w:numPr>
        <w:rPr>
          <w:rFonts w:asciiTheme="minorHAnsi" w:hAnsiTheme="minorHAnsi" w:cstheme="minorHAnsi"/>
          <w:sz w:val="22"/>
          <w:szCs w:val="22"/>
        </w:rPr>
      </w:pPr>
      <w:r w:rsidRPr="003D32CB">
        <w:rPr>
          <w:rFonts w:asciiTheme="minorHAnsi" w:hAnsiTheme="minorHAnsi" w:cstheme="minorHAnsi"/>
          <w:sz w:val="22"/>
          <w:szCs w:val="22"/>
        </w:rPr>
        <w:t>Company paid social events.</w:t>
      </w:r>
    </w:p>
    <w:p w14:paraId="2E8E95ED" w14:textId="77777777" w:rsidR="003D32CB" w:rsidRPr="003D32CB" w:rsidRDefault="003D32CB" w:rsidP="00592A5B">
      <w:pPr>
        <w:numPr>
          <w:ilvl w:val="0"/>
          <w:numId w:val="3"/>
        </w:numPr>
        <w:rPr>
          <w:rFonts w:asciiTheme="minorHAnsi" w:hAnsiTheme="minorHAnsi" w:cstheme="minorHAnsi"/>
          <w:sz w:val="22"/>
          <w:szCs w:val="22"/>
        </w:rPr>
      </w:pPr>
      <w:r w:rsidRPr="003D32CB">
        <w:rPr>
          <w:rFonts w:asciiTheme="minorHAnsi" w:hAnsiTheme="minorHAnsi" w:cstheme="minorHAnsi"/>
          <w:sz w:val="22"/>
          <w:szCs w:val="22"/>
        </w:rPr>
        <w:t>Contributory pension scheme, life assurance and paid sickness benefit.</w:t>
      </w:r>
    </w:p>
    <w:p w14:paraId="2F1A7114" w14:textId="77777777" w:rsidR="003D32CB" w:rsidRPr="003D32CB" w:rsidRDefault="003D32CB" w:rsidP="00592A5B">
      <w:pPr>
        <w:numPr>
          <w:ilvl w:val="0"/>
          <w:numId w:val="3"/>
        </w:numPr>
        <w:rPr>
          <w:sz w:val="22"/>
          <w:szCs w:val="22"/>
        </w:rPr>
      </w:pPr>
      <w:r w:rsidRPr="003D32CB">
        <w:rPr>
          <w:rFonts w:asciiTheme="minorHAnsi" w:hAnsiTheme="minorHAnsi" w:cstheme="minorHAnsi"/>
          <w:sz w:val="22"/>
          <w:szCs w:val="22"/>
        </w:rPr>
        <w:t>A comprehensive health cash plan plus Winter Flu Vaccination Scheme</w:t>
      </w:r>
      <w:r w:rsidRPr="003D32CB">
        <w:rPr>
          <w:sz w:val="22"/>
          <w:szCs w:val="22"/>
        </w:rPr>
        <w:t>.</w:t>
      </w:r>
    </w:p>
    <w:p w14:paraId="095D206D" w14:textId="77777777" w:rsidR="00C26EDF" w:rsidRPr="003D32CB" w:rsidRDefault="00C26EDF" w:rsidP="0045714D">
      <w:pPr>
        <w:rPr>
          <w:rFonts w:asciiTheme="minorHAnsi" w:hAnsiTheme="minorHAnsi" w:cstheme="minorHAnsi"/>
          <w:sz w:val="22"/>
          <w:szCs w:val="22"/>
        </w:rPr>
      </w:pPr>
    </w:p>
    <w:sectPr w:rsidR="00C26EDF" w:rsidRPr="003D32CB" w:rsidSect="00F150FE">
      <w:headerReference w:type="even" r:id="rId12"/>
      <w:headerReference w:type="default" r:id="rId13"/>
      <w:footerReference w:type="even" r:id="rId14"/>
      <w:footerReference w:type="default" r:id="rId15"/>
      <w:headerReference w:type="first" r:id="rId16"/>
      <w:footerReference w:type="first" r:id="rId17"/>
      <w:pgSz w:w="11906" w:h="16838" w:code="9"/>
      <w:pgMar w:top="2134" w:right="1134" w:bottom="1134" w:left="1134" w:header="0"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35CA0" w14:textId="77777777" w:rsidR="00B85CD9" w:rsidRDefault="00B85CD9" w:rsidP="00750566">
      <w:r>
        <w:separator/>
      </w:r>
    </w:p>
  </w:endnote>
  <w:endnote w:type="continuationSeparator" w:id="0">
    <w:p w14:paraId="65099940" w14:textId="77777777" w:rsidR="00B85CD9" w:rsidRDefault="00B85CD9" w:rsidP="00750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merican Typewriter Light">
    <w:altName w:val="Courier New"/>
    <w:charset w:val="00"/>
    <w:family w:val="auto"/>
    <w:pitch w:val="variable"/>
    <w:sig w:usb0="00000003" w:usb1="00000000" w:usb2="00000000" w:usb3="00000000" w:csb0="00000001" w:csb1="00000000"/>
  </w:font>
  <w:font w:name="Lucida Grande">
    <w:altName w:val="Times New Roman"/>
    <w:charset w:val="00"/>
    <w:family w:val="roman"/>
    <w:pitch w:val="default"/>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B5282" w14:textId="77777777" w:rsidR="00101FE7" w:rsidRDefault="00101F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0B32E" w14:textId="6B483177" w:rsidR="00C61035" w:rsidRDefault="005E7581">
    <w:pPr>
      <w:pStyle w:val="Footer"/>
      <w:rPr>
        <w:rFonts w:ascii="Helvetica" w:hAnsi="Helvetica" w:cs="Helvetica"/>
        <w:color w:val="000000"/>
        <w:sz w:val="18"/>
        <w:szCs w:val="18"/>
        <w:lang w:eastAsia="en-GB"/>
      </w:rPr>
    </w:pPr>
    <w:r>
      <w:rPr>
        <w:noProof/>
      </w:rPr>
      <w:drawing>
        <wp:anchor distT="0" distB="0" distL="114300" distR="114300" simplePos="0" relativeHeight="251658242" behindDoc="1" locked="0" layoutInCell="1" allowOverlap="1" wp14:anchorId="4B9E87E8" wp14:editId="1C7BA45A">
          <wp:simplePos x="0" y="0"/>
          <wp:positionH relativeFrom="margin">
            <wp:align>left</wp:align>
          </wp:positionH>
          <wp:positionV relativeFrom="paragraph">
            <wp:posOffset>-372000</wp:posOffset>
          </wp:positionV>
          <wp:extent cx="2966845" cy="675990"/>
          <wp:effectExtent l="0" t="0" r="0" b="0"/>
          <wp:wrapNone/>
          <wp:docPr id="3" name="Picture 2" descr="A screenshot of a video game&#10;&#10;Description automatically generated">
            <a:extLst xmlns:a="http://schemas.openxmlformats.org/drawingml/2006/main">
              <a:ext uri="{FF2B5EF4-FFF2-40B4-BE49-F238E27FC236}">
                <a16:creationId xmlns:a16="http://schemas.microsoft.com/office/drawing/2014/main" id="{7A7CA4D3-808D-4C6C-A112-BAD56267613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screenshot of a video g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6845" cy="6759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F6CEFE" w14:textId="77777777" w:rsidR="00C61035" w:rsidRDefault="00C610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3246A" w14:textId="77777777" w:rsidR="00101FE7" w:rsidRDefault="00101F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69A00" w14:textId="77777777" w:rsidR="00B85CD9" w:rsidRDefault="00B85CD9" w:rsidP="00750566">
      <w:r>
        <w:separator/>
      </w:r>
    </w:p>
  </w:footnote>
  <w:footnote w:type="continuationSeparator" w:id="0">
    <w:p w14:paraId="2F157D07" w14:textId="77777777" w:rsidR="00B85CD9" w:rsidRDefault="00B85CD9" w:rsidP="007505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E7225" w14:textId="77777777" w:rsidR="00101FE7" w:rsidRDefault="00101F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E4653" w14:textId="37BFAC3D" w:rsidR="005F3E77" w:rsidRDefault="005E7581">
    <w:pPr>
      <w:pStyle w:val="Header"/>
    </w:pPr>
    <w:r>
      <w:rPr>
        <w:noProof/>
      </w:rPr>
      <w:drawing>
        <wp:anchor distT="0" distB="0" distL="114300" distR="114300" simplePos="0" relativeHeight="251658241" behindDoc="1" locked="0" layoutInCell="1" allowOverlap="1" wp14:anchorId="22B02A1F" wp14:editId="2795C552">
          <wp:simplePos x="0" y="0"/>
          <wp:positionH relativeFrom="margin">
            <wp:posOffset>2278380</wp:posOffset>
          </wp:positionH>
          <wp:positionV relativeFrom="margin">
            <wp:posOffset>-1213485</wp:posOffset>
          </wp:positionV>
          <wp:extent cx="1143000" cy="1016000"/>
          <wp:effectExtent l="0" t="0" r="0" b="0"/>
          <wp:wrapSquare wrapText="bothSides"/>
          <wp:docPr id="2" name="Picture 6" descr="Logo, company name&#10;&#10;Description automatically generated">
            <a:extLst xmlns:a="http://schemas.openxmlformats.org/drawingml/2006/main">
              <a:ext uri="{FF2B5EF4-FFF2-40B4-BE49-F238E27FC236}">
                <a16:creationId xmlns:a16="http://schemas.microsoft.com/office/drawing/2014/main" id="{6D10CB3E-F578-4BC3-91B0-42799BC3408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company name&#10;&#10;Description automatically generated"/>
                  <pic:cNvPicPr>
                    <a:picLocks noChangeAspect="1" noEditPoints="1" noChangeArrowheads="1" noCrop="1"/>
                  </pic:cNvPicPr>
                </pic:nvPicPr>
                <pic:blipFill>
                  <a:blip r:embed="rId1">
                    <a:extLst>
                      <a:ext uri="{28A0092B-C50C-407E-A947-70E740481C1C}">
                        <a14:useLocalDpi xmlns:a14="http://schemas.microsoft.com/office/drawing/2010/main" val="0"/>
                      </a:ext>
                    </a:extLst>
                  </a:blip>
                  <a:srcRect b="11111"/>
                  <a:stretch>
                    <a:fillRect/>
                  </a:stretch>
                </pic:blipFill>
                <pic:spPr bwMode="auto">
                  <a:xfrm>
                    <a:off x="0" y="0"/>
                    <a:ext cx="1143000" cy="1016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CCBC31" w14:textId="77777777" w:rsidR="002510BB" w:rsidRDefault="002510BB" w:rsidP="005F3E77">
    <w:pPr>
      <w:pStyle w:val="Header"/>
      <w:ind w:left="-993"/>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CBFAD" w14:textId="2A691DA3" w:rsidR="003D2894" w:rsidRDefault="005E7581" w:rsidP="003D2894">
    <w:pPr>
      <w:pStyle w:val="Header"/>
      <w:tabs>
        <w:tab w:val="clear" w:pos="9026"/>
      </w:tabs>
    </w:pPr>
    <w:r>
      <w:rPr>
        <w:noProof/>
      </w:rPr>
      <w:drawing>
        <wp:anchor distT="0" distB="0" distL="114300" distR="114300" simplePos="0" relativeHeight="251658240" behindDoc="1" locked="0" layoutInCell="1" allowOverlap="1" wp14:anchorId="2970C170" wp14:editId="73C36791">
          <wp:simplePos x="0" y="0"/>
          <wp:positionH relativeFrom="margin">
            <wp:posOffset>2286000</wp:posOffset>
          </wp:positionH>
          <wp:positionV relativeFrom="margin">
            <wp:posOffset>-1228725</wp:posOffset>
          </wp:positionV>
          <wp:extent cx="1143000" cy="1016000"/>
          <wp:effectExtent l="0" t="0" r="0" b="0"/>
          <wp:wrapSquare wrapText="bothSides"/>
          <wp:docPr id="1" name="Picture 6" descr="Logo, company name&#10;&#10;Description automatically generated">
            <a:extLst xmlns:a="http://schemas.openxmlformats.org/drawingml/2006/main">
              <a:ext uri="{FF2B5EF4-FFF2-40B4-BE49-F238E27FC236}">
                <a16:creationId xmlns:a16="http://schemas.microsoft.com/office/drawing/2014/main" id="{AE6ED48D-8635-4145-84D6-9D969824467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company name&#10;&#10;Description automatically generated"/>
                  <pic:cNvPicPr>
                    <a:picLocks noChangeAspect="1" noEditPoints="1" noChangeArrowheads="1" noCrop="1"/>
                  </pic:cNvPicPr>
                </pic:nvPicPr>
                <pic:blipFill>
                  <a:blip r:embed="rId1">
                    <a:extLst>
                      <a:ext uri="{28A0092B-C50C-407E-A947-70E740481C1C}">
                        <a14:useLocalDpi xmlns:a14="http://schemas.microsoft.com/office/drawing/2010/main" val="0"/>
                      </a:ext>
                    </a:extLst>
                  </a:blip>
                  <a:srcRect b="11111"/>
                  <a:stretch>
                    <a:fillRect/>
                  </a:stretch>
                </pic:blipFill>
                <pic:spPr bwMode="auto">
                  <a:xfrm>
                    <a:off x="0" y="0"/>
                    <a:ext cx="1143000" cy="1016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D6219"/>
    <w:multiLevelType w:val="multilevel"/>
    <w:tmpl w:val="45CE4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180FB1"/>
    <w:multiLevelType w:val="hybridMultilevel"/>
    <w:tmpl w:val="7248A5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D5C25C1"/>
    <w:multiLevelType w:val="multilevel"/>
    <w:tmpl w:val="17882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773142"/>
    <w:multiLevelType w:val="multilevel"/>
    <w:tmpl w:val="C06EF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3359D1"/>
    <w:multiLevelType w:val="multilevel"/>
    <w:tmpl w:val="FCD4F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FF4DF1"/>
    <w:multiLevelType w:val="multilevel"/>
    <w:tmpl w:val="B31E0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D66C66"/>
    <w:multiLevelType w:val="multilevel"/>
    <w:tmpl w:val="B0E6E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9793369"/>
    <w:multiLevelType w:val="multilevel"/>
    <w:tmpl w:val="F190A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9D02242"/>
    <w:multiLevelType w:val="multilevel"/>
    <w:tmpl w:val="FA74E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9E6609B"/>
    <w:multiLevelType w:val="multilevel"/>
    <w:tmpl w:val="CA62C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ABE5A1C"/>
    <w:multiLevelType w:val="multilevel"/>
    <w:tmpl w:val="6A54B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1396E83"/>
    <w:multiLevelType w:val="multilevel"/>
    <w:tmpl w:val="D5722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5AF0115"/>
    <w:multiLevelType w:val="multilevel"/>
    <w:tmpl w:val="5E681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952005B"/>
    <w:multiLevelType w:val="multilevel"/>
    <w:tmpl w:val="B576E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B35628D"/>
    <w:multiLevelType w:val="hybridMultilevel"/>
    <w:tmpl w:val="2AF42EC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F7807A2"/>
    <w:multiLevelType w:val="multilevel"/>
    <w:tmpl w:val="F78C3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FB8797A"/>
    <w:multiLevelType w:val="multilevel"/>
    <w:tmpl w:val="28DAA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313375B"/>
    <w:multiLevelType w:val="multilevel"/>
    <w:tmpl w:val="9D181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44A712B"/>
    <w:multiLevelType w:val="multilevel"/>
    <w:tmpl w:val="9A80C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687473D"/>
    <w:multiLevelType w:val="multilevel"/>
    <w:tmpl w:val="4A121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695687E"/>
    <w:multiLevelType w:val="multilevel"/>
    <w:tmpl w:val="10B40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CA613E2"/>
    <w:multiLevelType w:val="multilevel"/>
    <w:tmpl w:val="FD7AB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0027BA9"/>
    <w:multiLevelType w:val="multilevel"/>
    <w:tmpl w:val="BFFA9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2B16FBE"/>
    <w:multiLevelType w:val="hybridMultilevel"/>
    <w:tmpl w:val="17E4D1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8972503"/>
    <w:multiLevelType w:val="multilevel"/>
    <w:tmpl w:val="496E7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A296B65"/>
    <w:multiLevelType w:val="multilevel"/>
    <w:tmpl w:val="A028B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AC30880"/>
    <w:multiLevelType w:val="multilevel"/>
    <w:tmpl w:val="7DA00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6ED2959"/>
    <w:multiLevelType w:val="multilevel"/>
    <w:tmpl w:val="E5F22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BC32E3C"/>
    <w:multiLevelType w:val="multilevel"/>
    <w:tmpl w:val="C92A0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BF64E6D"/>
    <w:multiLevelType w:val="multilevel"/>
    <w:tmpl w:val="C7140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29809115">
    <w:abstractNumId w:val="14"/>
  </w:num>
  <w:num w:numId="2" w16cid:durableId="587538680">
    <w:abstractNumId w:val="23"/>
  </w:num>
  <w:num w:numId="3" w16cid:durableId="248272872">
    <w:abstractNumId w:val="1"/>
  </w:num>
  <w:num w:numId="4" w16cid:durableId="1270089342">
    <w:abstractNumId w:val="25"/>
  </w:num>
  <w:num w:numId="5" w16cid:durableId="1828016722">
    <w:abstractNumId w:val="9"/>
  </w:num>
  <w:num w:numId="6" w16cid:durableId="51513406">
    <w:abstractNumId w:val="19"/>
  </w:num>
  <w:num w:numId="7" w16cid:durableId="1066412403">
    <w:abstractNumId w:val="24"/>
  </w:num>
  <w:num w:numId="8" w16cid:durableId="2056617902">
    <w:abstractNumId w:val="22"/>
  </w:num>
  <w:num w:numId="9" w16cid:durableId="112483657">
    <w:abstractNumId w:val="29"/>
  </w:num>
  <w:num w:numId="10" w16cid:durableId="1139345743">
    <w:abstractNumId w:val="27"/>
  </w:num>
  <w:num w:numId="11" w16cid:durableId="559750567">
    <w:abstractNumId w:val="8"/>
  </w:num>
  <w:num w:numId="12" w16cid:durableId="721904214">
    <w:abstractNumId w:val="12"/>
  </w:num>
  <w:num w:numId="13" w16cid:durableId="1667170829">
    <w:abstractNumId w:val="10"/>
  </w:num>
  <w:num w:numId="14" w16cid:durableId="2120172586">
    <w:abstractNumId w:val="26"/>
  </w:num>
  <w:num w:numId="15" w16cid:durableId="1189835465">
    <w:abstractNumId w:val="13"/>
  </w:num>
  <w:num w:numId="16" w16cid:durableId="1624996667">
    <w:abstractNumId w:val="17"/>
  </w:num>
  <w:num w:numId="17" w16cid:durableId="949779838">
    <w:abstractNumId w:val="7"/>
  </w:num>
  <w:num w:numId="18" w16cid:durableId="1758789681">
    <w:abstractNumId w:val="4"/>
  </w:num>
  <w:num w:numId="19" w16cid:durableId="411195773">
    <w:abstractNumId w:val="2"/>
  </w:num>
  <w:num w:numId="20" w16cid:durableId="919367733">
    <w:abstractNumId w:val="18"/>
  </w:num>
  <w:num w:numId="21" w16cid:durableId="2050450522">
    <w:abstractNumId w:val="0"/>
  </w:num>
  <w:num w:numId="22" w16cid:durableId="602228999">
    <w:abstractNumId w:val="5"/>
  </w:num>
  <w:num w:numId="23" w16cid:durableId="2018653363">
    <w:abstractNumId w:val="15"/>
  </w:num>
  <w:num w:numId="24" w16cid:durableId="622150742">
    <w:abstractNumId w:val="28"/>
  </w:num>
  <w:num w:numId="25" w16cid:durableId="1677800856">
    <w:abstractNumId w:val="20"/>
  </w:num>
  <w:num w:numId="26" w16cid:durableId="580800892">
    <w:abstractNumId w:val="11"/>
  </w:num>
  <w:num w:numId="27" w16cid:durableId="1979604858">
    <w:abstractNumId w:val="16"/>
  </w:num>
  <w:num w:numId="28" w16cid:durableId="419838139">
    <w:abstractNumId w:val="6"/>
  </w:num>
  <w:num w:numId="29" w16cid:durableId="40785197">
    <w:abstractNumId w:val="3"/>
  </w:num>
  <w:num w:numId="30" w16cid:durableId="1888646092">
    <w:abstractNumId w:val="2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1A5"/>
    <w:rsid w:val="000001AC"/>
    <w:rsid w:val="0000274E"/>
    <w:rsid w:val="000146DE"/>
    <w:rsid w:val="0002711E"/>
    <w:rsid w:val="00032835"/>
    <w:rsid w:val="000341B0"/>
    <w:rsid w:val="00037FEC"/>
    <w:rsid w:val="0004445B"/>
    <w:rsid w:val="00045367"/>
    <w:rsid w:val="00050264"/>
    <w:rsid w:val="00054E5F"/>
    <w:rsid w:val="00096118"/>
    <w:rsid w:val="000B3A83"/>
    <w:rsid w:val="000B3BA5"/>
    <w:rsid w:val="000B3D4F"/>
    <w:rsid w:val="000C39AA"/>
    <w:rsid w:val="000D0C50"/>
    <w:rsid w:val="000E217F"/>
    <w:rsid w:val="000F080B"/>
    <w:rsid w:val="000F27F0"/>
    <w:rsid w:val="000F3F26"/>
    <w:rsid w:val="00101FE7"/>
    <w:rsid w:val="0010474E"/>
    <w:rsid w:val="0010725D"/>
    <w:rsid w:val="001100BE"/>
    <w:rsid w:val="001306A9"/>
    <w:rsid w:val="00133A6B"/>
    <w:rsid w:val="00140A62"/>
    <w:rsid w:val="00145642"/>
    <w:rsid w:val="001561F2"/>
    <w:rsid w:val="00162B9D"/>
    <w:rsid w:val="00181FD4"/>
    <w:rsid w:val="00184ADF"/>
    <w:rsid w:val="001B2D95"/>
    <w:rsid w:val="001E6D7D"/>
    <w:rsid w:val="001F4560"/>
    <w:rsid w:val="00217980"/>
    <w:rsid w:val="00225BDB"/>
    <w:rsid w:val="00233D35"/>
    <w:rsid w:val="00245716"/>
    <w:rsid w:val="002510BB"/>
    <w:rsid w:val="00260F7B"/>
    <w:rsid w:val="0026361C"/>
    <w:rsid w:val="002650F8"/>
    <w:rsid w:val="00272C8C"/>
    <w:rsid w:val="0027447E"/>
    <w:rsid w:val="00275854"/>
    <w:rsid w:val="00281C62"/>
    <w:rsid w:val="002836B3"/>
    <w:rsid w:val="00285A21"/>
    <w:rsid w:val="00286B6C"/>
    <w:rsid w:val="002876E6"/>
    <w:rsid w:val="002879DD"/>
    <w:rsid w:val="002925B5"/>
    <w:rsid w:val="00294D5D"/>
    <w:rsid w:val="00295B7D"/>
    <w:rsid w:val="002A6211"/>
    <w:rsid w:val="002C4002"/>
    <w:rsid w:val="00300F45"/>
    <w:rsid w:val="003156FC"/>
    <w:rsid w:val="00342FEA"/>
    <w:rsid w:val="003467EC"/>
    <w:rsid w:val="00353F39"/>
    <w:rsid w:val="00354CAC"/>
    <w:rsid w:val="0036636A"/>
    <w:rsid w:val="003772CC"/>
    <w:rsid w:val="00381007"/>
    <w:rsid w:val="003814A1"/>
    <w:rsid w:val="003A124E"/>
    <w:rsid w:val="003A2B36"/>
    <w:rsid w:val="003A6E30"/>
    <w:rsid w:val="003A7445"/>
    <w:rsid w:val="003A7E09"/>
    <w:rsid w:val="003B0F45"/>
    <w:rsid w:val="003B205E"/>
    <w:rsid w:val="003D00ED"/>
    <w:rsid w:val="003D2894"/>
    <w:rsid w:val="003D32CB"/>
    <w:rsid w:val="003D50F8"/>
    <w:rsid w:val="003D6077"/>
    <w:rsid w:val="003F0FF7"/>
    <w:rsid w:val="004019C4"/>
    <w:rsid w:val="00433543"/>
    <w:rsid w:val="00447ED5"/>
    <w:rsid w:val="0045714D"/>
    <w:rsid w:val="00460B55"/>
    <w:rsid w:val="00473FCB"/>
    <w:rsid w:val="004B01B8"/>
    <w:rsid w:val="004B0C45"/>
    <w:rsid w:val="004B1762"/>
    <w:rsid w:val="004B287A"/>
    <w:rsid w:val="004B2AB4"/>
    <w:rsid w:val="004B732B"/>
    <w:rsid w:val="004C2085"/>
    <w:rsid w:val="004D57F0"/>
    <w:rsid w:val="004E297B"/>
    <w:rsid w:val="004E3E6F"/>
    <w:rsid w:val="00503905"/>
    <w:rsid w:val="00512B62"/>
    <w:rsid w:val="00522595"/>
    <w:rsid w:val="0053369D"/>
    <w:rsid w:val="005772AF"/>
    <w:rsid w:val="0058234D"/>
    <w:rsid w:val="005831FC"/>
    <w:rsid w:val="00592A5B"/>
    <w:rsid w:val="00592A9B"/>
    <w:rsid w:val="005A5F45"/>
    <w:rsid w:val="005B01B5"/>
    <w:rsid w:val="005B4B0D"/>
    <w:rsid w:val="005D05F1"/>
    <w:rsid w:val="005D76B2"/>
    <w:rsid w:val="005E56FE"/>
    <w:rsid w:val="005E6C8A"/>
    <w:rsid w:val="005E7581"/>
    <w:rsid w:val="005F302E"/>
    <w:rsid w:val="005F3E77"/>
    <w:rsid w:val="005F5BF1"/>
    <w:rsid w:val="005F66DE"/>
    <w:rsid w:val="00605348"/>
    <w:rsid w:val="00613010"/>
    <w:rsid w:val="00617844"/>
    <w:rsid w:val="00624DD2"/>
    <w:rsid w:val="00661F7D"/>
    <w:rsid w:val="00666B72"/>
    <w:rsid w:val="00666D45"/>
    <w:rsid w:val="0067335F"/>
    <w:rsid w:val="00680758"/>
    <w:rsid w:val="006823C7"/>
    <w:rsid w:val="00691AA0"/>
    <w:rsid w:val="00692FF1"/>
    <w:rsid w:val="006A260C"/>
    <w:rsid w:val="006A5380"/>
    <w:rsid w:val="006B7D87"/>
    <w:rsid w:val="006C5F3E"/>
    <w:rsid w:val="006D2391"/>
    <w:rsid w:val="006D5245"/>
    <w:rsid w:val="006E01EB"/>
    <w:rsid w:val="006E182B"/>
    <w:rsid w:val="006E5B8B"/>
    <w:rsid w:val="006E7178"/>
    <w:rsid w:val="006F6EB6"/>
    <w:rsid w:val="006F7024"/>
    <w:rsid w:val="006F704E"/>
    <w:rsid w:val="007103FE"/>
    <w:rsid w:val="00720263"/>
    <w:rsid w:val="0072147E"/>
    <w:rsid w:val="0072545F"/>
    <w:rsid w:val="00736134"/>
    <w:rsid w:val="00740B62"/>
    <w:rsid w:val="0074115C"/>
    <w:rsid w:val="00744AFB"/>
    <w:rsid w:val="00745B1E"/>
    <w:rsid w:val="00750566"/>
    <w:rsid w:val="00750E6E"/>
    <w:rsid w:val="00753C55"/>
    <w:rsid w:val="00754665"/>
    <w:rsid w:val="00774604"/>
    <w:rsid w:val="00775BE0"/>
    <w:rsid w:val="007802FF"/>
    <w:rsid w:val="007827A5"/>
    <w:rsid w:val="007835C0"/>
    <w:rsid w:val="00786251"/>
    <w:rsid w:val="007B4F45"/>
    <w:rsid w:val="007C2FA2"/>
    <w:rsid w:val="007C55A6"/>
    <w:rsid w:val="007D0359"/>
    <w:rsid w:val="007D4009"/>
    <w:rsid w:val="007E16CA"/>
    <w:rsid w:val="007E3629"/>
    <w:rsid w:val="007E7C39"/>
    <w:rsid w:val="007F17BA"/>
    <w:rsid w:val="00802DAF"/>
    <w:rsid w:val="00816B76"/>
    <w:rsid w:val="008341AA"/>
    <w:rsid w:val="008347FC"/>
    <w:rsid w:val="00841640"/>
    <w:rsid w:val="00853BA8"/>
    <w:rsid w:val="00856201"/>
    <w:rsid w:val="00867281"/>
    <w:rsid w:val="00872A16"/>
    <w:rsid w:val="00885252"/>
    <w:rsid w:val="008953FD"/>
    <w:rsid w:val="00897DBE"/>
    <w:rsid w:val="008A18F7"/>
    <w:rsid w:val="008C426E"/>
    <w:rsid w:val="008D0931"/>
    <w:rsid w:val="008D0A9C"/>
    <w:rsid w:val="008E13D4"/>
    <w:rsid w:val="008E3669"/>
    <w:rsid w:val="008E5201"/>
    <w:rsid w:val="008E6EE2"/>
    <w:rsid w:val="008F2BAA"/>
    <w:rsid w:val="00906E71"/>
    <w:rsid w:val="00916F0E"/>
    <w:rsid w:val="00930182"/>
    <w:rsid w:val="009302E5"/>
    <w:rsid w:val="00930FDA"/>
    <w:rsid w:val="009359EC"/>
    <w:rsid w:val="00942718"/>
    <w:rsid w:val="009435F4"/>
    <w:rsid w:val="00955D92"/>
    <w:rsid w:val="00987F74"/>
    <w:rsid w:val="00992934"/>
    <w:rsid w:val="009940A3"/>
    <w:rsid w:val="009A43C5"/>
    <w:rsid w:val="009C4ADA"/>
    <w:rsid w:val="009D1440"/>
    <w:rsid w:val="009E0E22"/>
    <w:rsid w:val="009E7C7C"/>
    <w:rsid w:val="00A042B0"/>
    <w:rsid w:val="00A171FB"/>
    <w:rsid w:val="00A2275B"/>
    <w:rsid w:val="00A502D0"/>
    <w:rsid w:val="00A5350C"/>
    <w:rsid w:val="00A53FFD"/>
    <w:rsid w:val="00A66715"/>
    <w:rsid w:val="00A721A5"/>
    <w:rsid w:val="00A74693"/>
    <w:rsid w:val="00A77515"/>
    <w:rsid w:val="00A84800"/>
    <w:rsid w:val="00A91CD7"/>
    <w:rsid w:val="00AC1C8C"/>
    <w:rsid w:val="00AC28DD"/>
    <w:rsid w:val="00AC5C26"/>
    <w:rsid w:val="00AD0D94"/>
    <w:rsid w:val="00AF1E11"/>
    <w:rsid w:val="00AF6508"/>
    <w:rsid w:val="00B15C81"/>
    <w:rsid w:val="00B213C4"/>
    <w:rsid w:val="00B22ECB"/>
    <w:rsid w:val="00B31E77"/>
    <w:rsid w:val="00B330E5"/>
    <w:rsid w:val="00B34D78"/>
    <w:rsid w:val="00B4116C"/>
    <w:rsid w:val="00B45408"/>
    <w:rsid w:val="00B51440"/>
    <w:rsid w:val="00B54A66"/>
    <w:rsid w:val="00B55C50"/>
    <w:rsid w:val="00B57045"/>
    <w:rsid w:val="00B70805"/>
    <w:rsid w:val="00B73EFE"/>
    <w:rsid w:val="00B7462C"/>
    <w:rsid w:val="00B85CD9"/>
    <w:rsid w:val="00BA064D"/>
    <w:rsid w:val="00BB0EBE"/>
    <w:rsid w:val="00BB1FE5"/>
    <w:rsid w:val="00BB43BD"/>
    <w:rsid w:val="00BB705D"/>
    <w:rsid w:val="00BC5C46"/>
    <w:rsid w:val="00BE2E22"/>
    <w:rsid w:val="00BE3E24"/>
    <w:rsid w:val="00BE40DC"/>
    <w:rsid w:val="00BE61FE"/>
    <w:rsid w:val="00BF3D89"/>
    <w:rsid w:val="00BF68BF"/>
    <w:rsid w:val="00C032E8"/>
    <w:rsid w:val="00C03422"/>
    <w:rsid w:val="00C06E34"/>
    <w:rsid w:val="00C1500F"/>
    <w:rsid w:val="00C15DBC"/>
    <w:rsid w:val="00C238AE"/>
    <w:rsid w:val="00C23AFD"/>
    <w:rsid w:val="00C24611"/>
    <w:rsid w:val="00C26EDF"/>
    <w:rsid w:val="00C31255"/>
    <w:rsid w:val="00C33494"/>
    <w:rsid w:val="00C363EA"/>
    <w:rsid w:val="00C57423"/>
    <w:rsid w:val="00C576B8"/>
    <w:rsid w:val="00C61035"/>
    <w:rsid w:val="00CA3914"/>
    <w:rsid w:val="00CB349E"/>
    <w:rsid w:val="00CC45C7"/>
    <w:rsid w:val="00CD139A"/>
    <w:rsid w:val="00CD4061"/>
    <w:rsid w:val="00CD5FA7"/>
    <w:rsid w:val="00CD62ED"/>
    <w:rsid w:val="00CD6BA8"/>
    <w:rsid w:val="00CE5364"/>
    <w:rsid w:val="00D02F04"/>
    <w:rsid w:val="00D0455B"/>
    <w:rsid w:val="00D31673"/>
    <w:rsid w:val="00D41AE4"/>
    <w:rsid w:val="00D46FCD"/>
    <w:rsid w:val="00D47776"/>
    <w:rsid w:val="00D5076F"/>
    <w:rsid w:val="00D53F68"/>
    <w:rsid w:val="00D603BB"/>
    <w:rsid w:val="00D66797"/>
    <w:rsid w:val="00D71264"/>
    <w:rsid w:val="00D75D81"/>
    <w:rsid w:val="00D77BC5"/>
    <w:rsid w:val="00D83CA5"/>
    <w:rsid w:val="00DC518C"/>
    <w:rsid w:val="00DC5652"/>
    <w:rsid w:val="00DE4980"/>
    <w:rsid w:val="00DF14CA"/>
    <w:rsid w:val="00E12268"/>
    <w:rsid w:val="00E1261B"/>
    <w:rsid w:val="00E129E2"/>
    <w:rsid w:val="00E140AB"/>
    <w:rsid w:val="00E2744F"/>
    <w:rsid w:val="00E32AAC"/>
    <w:rsid w:val="00E40EED"/>
    <w:rsid w:val="00E4421A"/>
    <w:rsid w:val="00E462B2"/>
    <w:rsid w:val="00E5072F"/>
    <w:rsid w:val="00E52F07"/>
    <w:rsid w:val="00E5450D"/>
    <w:rsid w:val="00E61073"/>
    <w:rsid w:val="00E64E79"/>
    <w:rsid w:val="00E72231"/>
    <w:rsid w:val="00E757B7"/>
    <w:rsid w:val="00E76084"/>
    <w:rsid w:val="00E826BC"/>
    <w:rsid w:val="00E9501E"/>
    <w:rsid w:val="00EA0627"/>
    <w:rsid w:val="00EA4AB8"/>
    <w:rsid w:val="00EA72F4"/>
    <w:rsid w:val="00EC765B"/>
    <w:rsid w:val="00EF18C5"/>
    <w:rsid w:val="00F11C63"/>
    <w:rsid w:val="00F142D9"/>
    <w:rsid w:val="00F150FE"/>
    <w:rsid w:val="00F15667"/>
    <w:rsid w:val="00F43A40"/>
    <w:rsid w:val="00F47EEE"/>
    <w:rsid w:val="00F67510"/>
    <w:rsid w:val="00F80FAE"/>
    <w:rsid w:val="00F82F00"/>
    <w:rsid w:val="00F97900"/>
    <w:rsid w:val="00FA795F"/>
    <w:rsid w:val="00FC5774"/>
    <w:rsid w:val="00FE4FE7"/>
    <w:rsid w:val="00FE710A"/>
    <w:rsid w:val="00FF5E96"/>
    <w:rsid w:val="00FF7357"/>
    <w:rsid w:val="3DC4A8B9"/>
    <w:rsid w:val="3DD89002"/>
    <w:rsid w:val="643A1F1A"/>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85FB3E0"/>
  <w15:chartTrackingRefBased/>
  <w15:docId w15:val="{EC472D56-F14B-43F1-B3F7-27E747CE1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6DD"/>
    <w:rPr>
      <w:rFonts w:ascii="Verdana" w:hAnsi="Verdana"/>
      <w:sz w:val="24"/>
      <w:szCs w:val="24"/>
      <w:lang w:eastAsia="en-US"/>
    </w:rPr>
  </w:style>
  <w:style w:type="paragraph" w:styleId="Heading2">
    <w:name w:val="heading 2"/>
    <w:basedOn w:val="Normal"/>
    <w:next w:val="Normal"/>
    <w:qFormat/>
    <w:rsid w:val="00AA5F0D"/>
    <w:pPr>
      <w:keepNext/>
      <w:spacing w:before="240" w:after="60"/>
      <w:outlineLvl w:val="1"/>
    </w:pPr>
    <w:rPr>
      <w:rFonts w:ascii="Arial" w:eastAsia="Times New Roman" w:hAnsi="Arial"/>
      <w:b/>
      <w:i/>
      <w:sz w:val="28"/>
      <w:szCs w:val="28"/>
    </w:rPr>
  </w:style>
  <w:style w:type="paragraph" w:styleId="Heading3">
    <w:name w:val="heading 3"/>
    <w:basedOn w:val="Normal"/>
    <w:next w:val="Normal"/>
    <w:link w:val="Heading3Char"/>
    <w:uiPriority w:val="9"/>
    <w:semiHidden/>
    <w:unhideWhenUsed/>
    <w:qFormat/>
    <w:rsid w:val="0053369D"/>
    <w:pPr>
      <w:keepNext/>
      <w:spacing w:before="240" w:after="60"/>
      <w:outlineLvl w:val="2"/>
    </w:pPr>
    <w:rPr>
      <w:rFonts w:ascii="Cambria" w:eastAsia="Times New Roman" w:hAnsi="Cambria"/>
      <w:b/>
      <w:bCs/>
      <w:sz w:val="26"/>
      <w:szCs w:val="26"/>
    </w:rPr>
  </w:style>
  <w:style w:type="paragraph" w:styleId="Heading6">
    <w:name w:val="heading 6"/>
    <w:basedOn w:val="Normal"/>
    <w:next w:val="Normal"/>
    <w:link w:val="Heading6Char"/>
    <w:uiPriority w:val="9"/>
    <w:semiHidden/>
    <w:unhideWhenUsed/>
    <w:qFormat/>
    <w:rsid w:val="00353F39"/>
    <w:pPr>
      <w:spacing w:before="240" w:after="60"/>
      <w:outlineLvl w:val="5"/>
    </w:pPr>
    <w:rPr>
      <w:rFonts w:ascii="Calibri" w:eastAsia="Times New Roman" w:hAnsi="Calibri"/>
      <w:b/>
      <w:bCs/>
      <w:sz w:val="22"/>
      <w:szCs w:val="22"/>
    </w:rPr>
  </w:style>
  <w:style w:type="paragraph" w:styleId="Heading8">
    <w:name w:val="heading 8"/>
    <w:basedOn w:val="Normal"/>
    <w:next w:val="Normal"/>
    <w:link w:val="Heading8Char"/>
    <w:uiPriority w:val="9"/>
    <w:semiHidden/>
    <w:unhideWhenUsed/>
    <w:qFormat/>
    <w:rsid w:val="0053369D"/>
    <w:pPr>
      <w:spacing w:before="240" w:after="60"/>
      <w:outlineLvl w:val="7"/>
    </w:pPr>
    <w:rPr>
      <w:rFonts w:ascii="Calibri" w:eastAsia="Times New Roman"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na1">
    <w:name w:val="Tina 1"/>
    <w:basedOn w:val="Normal"/>
    <w:rsid w:val="0041222B"/>
    <w:rPr>
      <w:rFonts w:ascii="American Typewriter Light" w:hAnsi="American Typewriter Light"/>
      <w:color w:val="FF0000"/>
      <w:sz w:val="20"/>
    </w:rPr>
  </w:style>
  <w:style w:type="paragraph" w:customStyle="1" w:styleId="TQMainHeading">
    <w:name w:val="TQ Main Heading"/>
    <w:basedOn w:val="Normal"/>
    <w:next w:val="TQBody"/>
    <w:rsid w:val="003D17FA"/>
    <w:rPr>
      <w:b/>
      <w:sz w:val="28"/>
    </w:rPr>
  </w:style>
  <w:style w:type="paragraph" w:customStyle="1" w:styleId="TQsub-heading">
    <w:name w:val="TQ sub-heading"/>
    <w:basedOn w:val="Normal"/>
    <w:next w:val="TQBody"/>
    <w:rsid w:val="003D17FA"/>
    <w:rPr>
      <w:b/>
    </w:rPr>
  </w:style>
  <w:style w:type="paragraph" w:customStyle="1" w:styleId="TQsub-sub-heading">
    <w:name w:val="TQ sub-sub-heading"/>
    <w:basedOn w:val="Normal"/>
    <w:next w:val="TQBody"/>
    <w:rsid w:val="003D17FA"/>
    <w:rPr>
      <w:b/>
      <w:sz w:val="20"/>
    </w:rPr>
  </w:style>
  <w:style w:type="paragraph" w:customStyle="1" w:styleId="TQBody">
    <w:name w:val="TQ Body"/>
    <w:basedOn w:val="Normal"/>
    <w:rsid w:val="003D17FA"/>
    <w:rPr>
      <w:sz w:val="20"/>
    </w:rPr>
  </w:style>
  <w:style w:type="paragraph" w:styleId="BalloonText">
    <w:name w:val="Balloon Text"/>
    <w:basedOn w:val="Normal"/>
    <w:semiHidden/>
    <w:rsid w:val="00075ACF"/>
    <w:rPr>
      <w:rFonts w:ascii="Lucida Grande" w:hAnsi="Lucida Grande"/>
      <w:sz w:val="18"/>
      <w:szCs w:val="18"/>
    </w:rPr>
  </w:style>
  <w:style w:type="paragraph" w:customStyle="1" w:styleId="ColorfulList-Accent11">
    <w:name w:val="Colorful List - Accent 11"/>
    <w:basedOn w:val="Normal"/>
    <w:uiPriority w:val="34"/>
    <w:qFormat/>
    <w:rsid w:val="00A721A5"/>
    <w:pPr>
      <w:ind w:left="720"/>
      <w:contextualSpacing/>
    </w:pPr>
  </w:style>
  <w:style w:type="paragraph" w:styleId="Title">
    <w:name w:val="Title"/>
    <w:basedOn w:val="Normal"/>
    <w:qFormat/>
    <w:rsid w:val="00AA5F0D"/>
    <w:pPr>
      <w:jc w:val="center"/>
    </w:pPr>
    <w:rPr>
      <w:rFonts w:eastAsia="Times New Roman"/>
      <w:b/>
      <w:bCs/>
      <w:u w:val="single"/>
    </w:rPr>
  </w:style>
  <w:style w:type="character" w:customStyle="1" w:styleId="Heading3Char">
    <w:name w:val="Heading 3 Char"/>
    <w:link w:val="Heading3"/>
    <w:uiPriority w:val="9"/>
    <w:semiHidden/>
    <w:rsid w:val="0053369D"/>
    <w:rPr>
      <w:rFonts w:ascii="Cambria" w:eastAsia="Times New Roman" w:hAnsi="Cambria" w:cs="Times New Roman"/>
      <w:b/>
      <w:bCs/>
      <w:sz w:val="26"/>
      <w:szCs w:val="26"/>
      <w:lang w:val="en-GB"/>
    </w:rPr>
  </w:style>
  <w:style w:type="character" w:customStyle="1" w:styleId="Heading8Char">
    <w:name w:val="Heading 8 Char"/>
    <w:link w:val="Heading8"/>
    <w:uiPriority w:val="9"/>
    <w:semiHidden/>
    <w:rsid w:val="0053369D"/>
    <w:rPr>
      <w:rFonts w:ascii="Calibri" w:eastAsia="Times New Roman" w:hAnsi="Calibri" w:cs="Times New Roman"/>
      <w:i/>
      <w:iCs/>
      <w:sz w:val="24"/>
      <w:szCs w:val="24"/>
      <w:lang w:val="en-GB"/>
    </w:rPr>
  </w:style>
  <w:style w:type="paragraph" w:styleId="ListParagraph">
    <w:name w:val="List Paragraph"/>
    <w:aliases w:val="Bullet,Bullet List,FooterText,Paragraphe de liste1,List Paragraph1,numbered,Listeafsnit1,Bulletr List Paragraph,列出段落,列出段落1,List Paragraph2,List Paragraph21,Párrafo de lista1,Parágrafo da Lista1,リスト段落1,List Paragraph11,Listenabsatz1,F"/>
    <w:basedOn w:val="Normal"/>
    <w:link w:val="ListParagraphChar"/>
    <w:uiPriority w:val="34"/>
    <w:qFormat/>
    <w:rsid w:val="00460B55"/>
    <w:pPr>
      <w:ind w:left="720"/>
    </w:pPr>
    <w:rPr>
      <w:rFonts w:ascii="Calibri" w:eastAsia="Calibri" w:hAnsi="Calibri"/>
      <w:sz w:val="22"/>
      <w:szCs w:val="22"/>
      <w:lang w:val="en-US"/>
    </w:rPr>
  </w:style>
  <w:style w:type="paragraph" w:styleId="NormalWeb">
    <w:name w:val="Normal (Web)"/>
    <w:basedOn w:val="Normal"/>
    <w:uiPriority w:val="99"/>
    <w:semiHidden/>
    <w:unhideWhenUsed/>
    <w:rsid w:val="003A124E"/>
    <w:pPr>
      <w:spacing w:before="100" w:beforeAutospacing="1" w:after="100" w:afterAutospacing="1"/>
    </w:pPr>
    <w:rPr>
      <w:rFonts w:ascii="Times New Roman" w:eastAsia="Times New Roman" w:hAnsi="Times New Roman"/>
      <w:lang w:eastAsia="en-GB"/>
    </w:rPr>
  </w:style>
  <w:style w:type="paragraph" w:styleId="Header">
    <w:name w:val="header"/>
    <w:basedOn w:val="Normal"/>
    <w:link w:val="HeaderChar"/>
    <w:uiPriority w:val="99"/>
    <w:unhideWhenUsed/>
    <w:rsid w:val="00750566"/>
    <w:pPr>
      <w:tabs>
        <w:tab w:val="center" w:pos="4513"/>
        <w:tab w:val="right" w:pos="9026"/>
      </w:tabs>
    </w:pPr>
  </w:style>
  <w:style w:type="character" w:customStyle="1" w:styleId="HeaderChar">
    <w:name w:val="Header Char"/>
    <w:link w:val="Header"/>
    <w:uiPriority w:val="99"/>
    <w:rsid w:val="00750566"/>
    <w:rPr>
      <w:rFonts w:ascii="Verdana" w:hAnsi="Verdana"/>
      <w:sz w:val="24"/>
      <w:szCs w:val="24"/>
      <w:lang w:eastAsia="en-US"/>
    </w:rPr>
  </w:style>
  <w:style w:type="paragraph" w:styleId="Footer">
    <w:name w:val="footer"/>
    <w:basedOn w:val="Normal"/>
    <w:link w:val="FooterChar"/>
    <w:uiPriority w:val="99"/>
    <w:unhideWhenUsed/>
    <w:rsid w:val="00750566"/>
    <w:pPr>
      <w:tabs>
        <w:tab w:val="center" w:pos="4513"/>
        <w:tab w:val="right" w:pos="9026"/>
      </w:tabs>
    </w:pPr>
  </w:style>
  <w:style w:type="character" w:customStyle="1" w:styleId="FooterChar">
    <w:name w:val="Footer Char"/>
    <w:link w:val="Footer"/>
    <w:uiPriority w:val="99"/>
    <w:rsid w:val="00750566"/>
    <w:rPr>
      <w:rFonts w:ascii="Verdana" w:hAnsi="Verdana"/>
      <w:sz w:val="24"/>
      <w:szCs w:val="24"/>
      <w:lang w:eastAsia="en-US"/>
    </w:rPr>
  </w:style>
  <w:style w:type="character" w:customStyle="1" w:styleId="Heading6Char">
    <w:name w:val="Heading 6 Char"/>
    <w:link w:val="Heading6"/>
    <w:uiPriority w:val="9"/>
    <w:semiHidden/>
    <w:rsid w:val="00353F39"/>
    <w:rPr>
      <w:rFonts w:ascii="Calibri" w:eastAsia="Times New Roman" w:hAnsi="Calibri" w:cs="Times New Roman"/>
      <w:b/>
      <w:bCs/>
      <w:sz w:val="22"/>
      <w:szCs w:val="22"/>
      <w:lang w:eastAsia="en-US"/>
    </w:rPr>
  </w:style>
  <w:style w:type="paragraph" w:styleId="BodyText">
    <w:name w:val="Body Text"/>
    <w:basedOn w:val="Normal"/>
    <w:link w:val="BodyTextChar"/>
    <w:semiHidden/>
    <w:rsid w:val="00353F39"/>
    <w:pPr>
      <w:widowControl w:val="0"/>
    </w:pPr>
    <w:rPr>
      <w:rFonts w:ascii="Garamond" w:eastAsia="Times New Roman" w:hAnsi="Garamond"/>
      <w:snapToGrid w:val="0"/>
      <w:szCs w:val="20"/>
      <w:lang w:val="en-US"/>
    </w:rPr>
  </w:style>
  <w:style w:type="character" w:customStyle="1" w:styleId="BodyTextChar">
    <w:name w:val="Body Text Char"/>
    <w:link w:val="BodyText"/>
    <w:semiHidden/>
    <w:rsid w:val="00353F39"/>
    <w:rPr>
      <w:rFonts w:ascii="Garamond" w:eastAsia="Times New Roman" w:hAnsi="Garamond"/>
      <w:snapToGrid w:val="0"/>
      <w:sz w:val="24"/>
      <w:lang w:val="en-US" w:eastAsia="en-US"/>
    </w:rPr>
  </w:style>
  <w:style w:type="character" w:styleId="CommentReference">
    <w:name w:val="annotation reference"/>
    <w:uiPriority w:val="99"/>
    <w:semiHidden/>
    <w:unhideWhenUsed/>
    <w:rsid w:val="00BF68BF"/>
    <w:rPr>
      <w:sz w:val="16"/>
      <w:szCs w:val="16"/>
    </w:rPr>
  </w:style>
  <w:style w:type="paragraph" w:styleId="CommentText">
    <w:name w:val="annotation text"/>
    <w:basedOn w:val="Normal"/>
    <w:link w:val="CommentTextChar"/>
    <w:uiPriority w:val="99"/>
    <w:semiHidden/>
    <w:unhideWhenUsed/>
    <w:rsid w:val="00BF68BF"/>
    <w:rPr>
      <w:sz w:val="20"/>
      <w:szCs w:val="20"/>
    </w:rPr>
  </w:style>
  <w:style w:type="character" w:customStyle="1" w:styleId="CommentTextChar">
    <w:name w:val="Comment Text Char"/>
    <w:link w:val="CommentText"/>
    <w:uiPriority w:val="99"/>
    <w:semiHidden/>
    <w:rsid w:val="00BF68BF"/>
    <w:rPr>
      <w:rFonts w:ascii="Verdana" w:hAnsi="Verdana"/>
      <w:lang w:eastAsia="en-US"/>
    </w:rPr>
  </w:style>
  <w:style w:type="paragraph" w:styleId="CommentSubject">
    <w:name w:val="annotation subject"/>
    <w:basedOn w:val="CommentText"/>
    <w:next w:val="CommentText"/>
    <w:link w:val="CommentSubjectChar"/>
    <w:uiPriority w:val="99"/>
    <w:semiHidden/>
    <w:unhideWhenUsed/>
    <w:rsid w:val="00BF68BF"/>
    <w:rPr>
      <w:b/>
      <w:bCs/>
    </w:rPr>
  </w:style>
  <w:style w:type="character" w:customStyle="1" w:styleId="CommentSubjectChar">
    <w:name w:val="Comment Subject Char"/>
    <w:link w:val="CommentSubject"/>
    <w:uiPriority w:val="99"/>
    <w:semiHidden/>
    <w:rsid w:val="00BF68BF"/>
    <w:rPr>
      <w:rFonts w:ascii="Verdana" w:hAnsi="Verdana"/>
      <w:b/>
      <w:bCs/>
      <w:lang w:eastAsia="en-US"/>
    </w:rPr>
  </w:style>
  <w:style w:type="table" w:styleId="TableGrid">
    <w:name w:val="Table Grid"/>
    <w:basedOn w:val="TableNormal"/>
    <w:uiPriority w:val="59"/>
    <w:rsid w:val="008E366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C1C8C"/>
    <w:rPr>
      <w:color w:val="0000FF"/>
      <w:u w:val="single"/>
    </w:rPr>
  </w:style>
  <w:style w:type="paragraph" w:styleId="FootnoteText">
    <w:name w:val="footnote text"/>
    <w:basedOn w:val="Normal"/>
    <w:link w:val="FootnoteTextChar"/>
    <w:uiPriority w:val="99"/>
    <w:semiHidden/>
    <w:unhideWhenUsed/>
    <w:rsid w:val="00802DAF"/>
    <w:rPr>
      <w:sz w:val="20"/>
      <w:szCs w:val="20"/>
    </w:rPr>
  </w:style>
  <w:style w:type="character" w:customStyle="1" w:styleId="FootnoteTextChar">
    <w:name w:val="Footnote Text Char"/>
    <w:link w:val="FootnoteText"/>
    <w:uiPriority w:val="99"/>
    <w:semiHidden/>
    <w:rsid w:val="00802DAF"/>
    <w:rPr>
      <w:rFonts w:ascii="Verdana" w:hAnsi="Verdana"/>
      <w:lang w:eastAsia="en-US"/>
    </w:rPr>
  </w:style>
  <w:style w:type="character" w:styleId="FootnoteReference">
    <w:name w:val="footnote reference"/>
    <w:uiPriority w:val="99"/>
    <w:semiHidden/>
    <w:unhideWhenUsed/>
    <w:rsid w:val="00802DAF"/>
    <w:rPr>
      <w:vertAlign w:val="superscript"/>
    </w:rPr>
  </w:style>
  <w:style w:type="character" w:styleId="UnresolvedMention">
    <w:name w:val="Unresolved Mention"/>
    <w:uiPriority w:val="99"/>
    <w:semiHidden/>
    <w:unhideWhenUsed/>
    <w:rsid w:val="007C55A6"/>
    <w:rPr>
      <w:color w:val="605E5C"/>
      <w:shd w:val="clear" w:color="auto" w:fill="E1DFDD"/>
    </w:rPr>
  </w:style>
  <w:style w:type="paragraph" w:styleId="NoSpacing">
    <w:name w:val="No Spacing"/>
    <w:uiPriority w:val="1"/>
    <w:qFormat/>
    <w:rsid w:val="00E40EED"/>
    <w:rPr>
      <w:rFonts w:ascii="Calibri" w:eastAsia="Calibri" w:hAnsi="Calibri"/>
      <w:sz w:val="22"/>
      <w:szCs w:val="22"/>
      <w:lang w:eastAsia="en-US"/>
    </w:rPr>
  </w:style>
  <w:style w:type="character" w:customStyle="1" w:styleId="ListParagraphChar">
    <w:name w:val="List Paragraph Char"/>
    <w:aliases w:val="Bullet Char,Bullet List Char,FooterText Char,Paragraphe de liste1 Char,List Paragraph1 Char,numbered Char,Listeafsnit1 Char,Bulletr List Paragraph Char,列出段落 Char,列出段落1 Char,List Paragraph2 Char,List Paragraph21 Char,リスト段落1 Char"/>
    <w:link w:val="ListParagraph"/>
    <w:uiPriority w:val="34"/>
    <w:locked/>
    <w:rsid w:val="00E61073"/>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95402">
      <w:bodyDiv w:val="1"/>
      <w:marLeft w:val="0"/>
      <w:marRight w:val="0"/>
      <w:marTop w:val="0"/>
      <w:marBottom w:val="0"/>
      <w:divBdr>
        <w:top w:val="none" w:sz="0" w:space="0" w:color="auto"/>
        <w:left w:val="none" w:sz="0" w:space="0" w:color="auto"/>
        <w:bottom w:val="none" w:sz="0" w:space="0" w:color="auto"/>
        <w:right w:val="none" w:sz="0" w:space="0" w:color="auto"/>
      </w:divBdr>
    </w:div>
    <w:div w:id="837307728">
      <w:bodyDiv w:val="1"/>
      <w:marLeft w:val="0"/>
      <w:marRight w:val="0"/>
      <w:marTop w:val="0"/>
      <w:marBottom w:val="0"/>
      <w:divBdr>
        <w:top w:val="none" w:sz="0" w:space="0" w:color="auto"/>
        <w:left w:val="none" w:sz="0" w:space="0" w:color="auto"/>
        <w:bottom w:val="none" w:sz="0" w:space="0" w:color="auto"/>
        <w:right w:val="none" w:sz="0" w:space="0" w:color="auto"/>
      </w:divBdr>
    </w:div>
    <w:div w:id="859659242">
      <w:bodyDiv w:val="1"/>
      <w:marLeft w:val="0"/>
      <w:marRight w:val="0"/>
      <w:marTop w:val="0"/>
      <w:marBottom w:val="0"/>
      <w:divBdr>
        <w:top w:val="none" w:sz="0" w:space="0" w:color="auto"/>
        <w:left w:val="none" w:sz="0" w:space="0" w:color="auto"/>
        <w:bottom w:val="none" w:sz="0" w:space="0" w:color="auto"/>
        <w:right w:val="none" w:sz="0" w:space="0" w:color="auto"/>
      </w:divBdr>
    </w:div>
    <w:div w:id="1261841558">
      <w:bodyDiv w:val="1"/>
      <w:marLeft w:val="0"/>
      <w:marRight w:val="0"/>
      <w:marTop w:val="0"/>
      <w:marBottom w:val="0"/>
      <w:divBdr>
        <w:top w:val="none" w:sz="0" w:space="0" w:color="auto"/>
        <w:left w:val="none" w:sz="0" w:space="0" w:color="auto"/>
        <w:bottom w:val="none" w:sz="0" w:space="0" w:color="auto"/>
        <w:right w:val="none" w:sz="0" w:space="0" w:color="auto"/>
      </w:divBdr>
    </w:div>
    <w:div w:id="1907568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23471AFA73497439A1D0C7C11F9937C" ma:contentTypeVersion="14" ma:contentTypeDescription="Create a new document." ma:contentTypeScope="" ma:versionID="6946d47029e63d909c0ed36e414b4564">
  <xsd:schema xmlns:xsd="http://www.w3.org/2001/XMLSchema" xmlns:xs="http://www.w3.org/2001/XMLSchema" xmlns:p="http://schemas.microsoft.com/office/2006/metadata/properties" xmlns:ns2="46cd0679-6fd5-453f-b7f2-405726b1006c" xmlns:ns3="0e96736b-fc29-4335-be1a-49136fb1a249" targetNamespace="http://schemas.microsoft.com/office/2006/metadata/properties" ma:root="true" ma:fieldsID="a093e78e35cf6e783bb9c16d13c61cc1" ns2:_="" ns3:_="">
    <xsd:import namespace="46cd0679-6fd5-453f-b7f2-405726b1006c"/>
    <xsd:import namespace="0e96736b-fc29-4335-be1a-49136fb1a24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cd0679-6fd5-453f-b7f2-405726b100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87b9722-6d24-4ab5-a83d-e869a944336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96736b-fc29-4335-be1a-49136fb1a24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d749f87a-45e2-4c57-8ec7-025fcdebea01}" ma:internalName="TaxCatchAll" ma:showField="CatchAllData" ma:web="0e96736b-fc29-4335-be1a-49136fb1a2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e96736b-fc29-4335-be1a-49136fb1a249" xsi:nil="true"/>
    <lcf76f155ced4ddcb4097134ff3c332f xmlns="46cd0679-6fd5-453f-b7f2-405726b1006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171732-6BFF-4745-A1E1-30420C355265}">
  <ds:schemaRefs>
    <ds:schemaRef ds:uri="http://schemas.microsoft.com/office/2006/metadata/longProperties"/>
  </ds:schemaRefs>
</ds:datastoreItem>
</file>

<file path=customXml/itemProps2.xml><?xml version="1.0" encoding="utf-8"?>
<ds:datastoreItem xmlns:ds="http://schemas.openxmlformats.org/officeDocument/2006/customXml" ds:itemID="{973F2D5C-82F2-4480-99DC-66BB00198E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cd0679-6fd5-453f-b7f2-405726b1006c"/>
    <ds:schemaRef ds:uri="0e96736b-fc29-4335-be1a-49136fb1a2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D7348C-5E43-4ABF-BC1B-C213A83E6CAF}">
  <ds:schemaRefs>
    <ds:schemaRef ds:uri="http://schemas.microsoft.com/office/2006/documentManagement/types"/>
    <ds:schemaRef ds:uri="http://schemas.microsoft.com/office/infopath/2007/PartnerControls"/>
    <ds:schemaRef ds:uri="http://www.w3.org/XML/1998/namespace"/>
    <ds:schemaRef ds:uri="0e96736b-fc29-4335-be1a-49136fb1a249"/>
    <ds:schemaRef ds:uri="http://purl.org/dc/dcmitype/"/>
    <ds:schemaRef ds:uri="http://purl.org/dc/elements/1.1/"/>
    <ds:schemaRef ds:uri="http://purl.org/dc/terms/"/>
    <ds:schemaRef ds:uri="http://schemas.openxmlformats.org/package/2006/metadata/core-properties"/>
    <ds:schemaRef ds:uri="46cd0679-6fd5-453f-b7f2-405726b1006c"/>
    <ds:schemaRef ds:uri="http://schemas.microsoft.com/office/2006/metadata/properties"/>
  </ds:schemaRefs>
</ds:datastoreItem>
</file>

<file path=customXml/itemProps4.xml><?xml version="1.0" encoding="utf-8"?>
<ds:datastoreItem xmlns:ds="http://schemas.openxmlformats.org/officeDocument/2006/customXml" ds:itemID="{269D1DE2-3C73-4CA3-937B-76ED8727B961}">
  <ds:schemaRefs>
    <ds:schemaRef ds:uri="http://schemas.openxmlformats.org/officeDocument/2006/bibliography"/>
  </ds:schemaRefs>
</ds:datastoreItem>
</file>

<file path=customXml/itemProps5.xml><?xml version="1.0" encoding="utf-8"?>
<ds:datastoreItem xmlns:ds="http://schemas.openxmlformats.org/officeDocument/2006/customXml" ds:itemID="{CF72D79E-3184-424C-A4DA-94CDF9B0F425}">
  <ds:schemaRefs>
    <ds:schemaRef ds:uri="http://schemas.microsoft.com/sharepoint/v3/contenttype/forms"/>
  </ds:schemaRefs>
</ds:datastoreItem>
</file>

<file path=docMetadata/LabelInfo.xml><?xml version="1.0" encoding="utf-8"?>
<clbl:labelList xmlns:clbl="http://schemas.microsoft.com/office/2020/mipLabelMetadata">
  <clbl:label id="{ed820bf6-93df-4b71-9da9-56547f7282ba}" enabled="0" method="" siteId="{ed820bf6-93df-4b71-9da9-56547f7282ba}"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752</Words>
  <Characters>4287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Techniquest</Company>
  <LinksUpToDate>false</LinksUpToDate>
  <CharactersWithSpaces>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Roostan</dc:creator>
  <cp:keywords/>
  <cp:lastModifiedBy>Cathreena Drake</cp:lastModifiedBy>
  <cp:revision>2</cp:revision>
  <cp:lastPrinted>2026-02-12T17:19:00Z</cp:lastPrinted>
  <dcterms:created xsi:type="dcterms:W3CDTF">2026-02-12T17:31:00Z</dcterms:created>
  <dcterms:modified xsi:type="dcterms:W3CDTF">2026-02-12T17:31:00Z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Roisin Murray</vt:lpwstr>
  </property>
  <property fmtid="{D5CDD505-2E9C-101B-9397-08002B2CF9AE}" pid="3" name="Order">
    <vt:lpwstr>48600.0000000000</vt:lpwstr>
  </property>
  <property fmtid="{D5CDD505-2E9C-101B-9397-08002B2CF9AE}" pid="4" name="display_urn:schemas-microsoft-com:office:office#Author">
    <vt:lpwstr>Roisin Murray</vt:lpwstr>
  </property>
  <property fmtid="{D5CDD505-2E9C-101B-9397-08002B2CF9AE}" pid="5" name="ContentTypeId">
    <vt:lpwstr>0x010100623471AFA73497439A1D0C7C11F9937C</vt:lpwstr>
  </property>
  <property fmtid="{D5CDD505-2E9C-101B-9397-08002B2CF9AE}" pid="6" name="MediaServiceImageTags">
    <vt:lpwstr/>
  </property>
</Properties>
</file>