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A3652F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A3652F">
        <w:rPr>
          <w:rFonts w:asciiTheme="minorHAnsi" w:hAnsiTheme="minorHAnsi" w:cstheme="minorHAnsi"/>
          <w:bCs/>
          <w:i w:val="0"/>
        </w:rPr>
        <w:t>JOB DESCRIPTION</w:t>
      </w:r>
    </w:p>
    <w:p w14:paraId="78630348" w14:textId="1836ED67" w:rsidR="007802FF" w:rsidRPr="00A3652F" w:rsidRDefault="00DC2092" w:rsidP="00FF5E96">
      <w:pPr>
        <w:rPr>
          <w:rFonts w:asciiTheme="minorHAnsi" w:hAnsiTheme="minorHAnsi" w:cstheme="minorHAnsi"/>
        </w:rPr>
      </w:pPr>
      <w:r w:rsidRPr="00A3652F">
        <w:rPr>
          <w:rFonts w:asciiTheme="minorHAnsi" w:hAnsiTheme="minorHAnsi" w:cstheme="minorHAnsi"/>
        </w:rPr>
        <w:t xml:space="preserve">Mid-weight </w:t>
      </w:r>
      <w:r w:rsidR="00162B9D" w:rsidRPr="00A3652F">
        <w:rPr>
          <w:rFonts w:asciiTheme="minorHAnsi" w:hAnsiTheme="minorHAnsi" w:cstheme="minorHAnsi"/>
        </w:rPr>
        <w:t>G</w:t>
      </w:r>
      <w:r w:rsidR="002B2A39" w:rsidRPr="00A3652F">
        <w:rPr>
          <w:rFonts w:asciiTheme="minorHAnsi" w:hAnsiTheme="minorHAnsi" w:cstheme="minorHAnsi"/>
        </w:rPr>
        <w:t>raphic Designer</w:t>
      </w:r>
    </w:p>
    <w:p w14:paraId="6841D26F" w14:textId="77777777" w:rsidR="004E3E6F" w:rsidRPr="00A3652F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2B6DBE3A" w:rsidR="0053369D" w:rsidRPr="00A3652F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SITE:</w:t>
      </w:r>
      <w:r w:rsidRPr="00A3652F">
        <w:rPr>
          <w:rFonts w:asciiTheme="minorHAnsi" w:hAnsiTheme="minorHAnsi" w:cstheme="minorHAnsi"/>
          <w:b/>
          <w:snapToGrid w:val="0"/>
        </w:rPr>
        <w:tab/>
      </w:r>
      <w:r w:rsidRPr="00A3652F">
        <w:rPr>
          <w:rFonts w:asciiTheme="minorHAnsi" w:hAnsiTheme="minorHAnsi" w:cstheme="minorHAnsi"/>
          <w:b/>
          <w:snapToGrid w:val="0"/>
        </w:rPr>
        <w:tab/>
      </w:r>
      <w:r w:rsidRPr="00A3652F">
        <w:rPr>
          <w:rFonts w:asciiTheme="minorHAnsi" w:hAnsiTheme="minorHAnsi" w:cstheme="minorHAnsi"/>
          <w:b/>
          <w:snapToGrid w:val="0"/>
        </w:rPr>
        <w:tab/>
      </w:r>
      <w:r w:rsidR="00F67510" w:rsidRPr="00A3652F">
        <w:rPr>
          <w:rFonts w:asciiTheme="minorHAnsi" w:hAnsiTheme="minorHAnsi" w:cstheme="minorHAnsi"/>
          <w:b/>
          <w:snapToGrid w:val="0"/>
        </w:rPr>
        <w:tab/>
      </w:r>
      <w:r w:rsidR="002B2A39" w:rsidRPr="00A3652F">
        <w:rPr>
          <w:rFonts w:asciiTheme="minorHAnsi" w:hAnsiTheme="minorHAnsi" w:cstheme="minorHAnsi"/>
          <w:b/>
          <w:snapToGrid w:val="0"/>
        </w:rPr>
        <w:t>OML Belfast</w:t>
      </w:r>
      <w:r w:rsidR="006E7178" w:rsidRPr="00A3652F">
        <w:rPr>
          <w:rFonts w:asciiTheme="minorHAnsi" w:hAnsiTheme="minorHAnsi" w:cstheme="minorHAnsi"/>
          <w:b/>
          <w:snapToGrid w:val="0"/>
        </w:rPr>
        <w:t xml:space="preserve"> </w:t>
      </w:r>
      <w:r w:rsidR="005772AF" w:rsidRPr="00A3652F">
        <w:rPr>
          <w:rFonts w:asciiTheme="minorHAnsi" w:hAnsiTheme="minorHAnsi" w:cstheme="minorHAnsi"/>
          <w:b/>
          <w:snapToGrid w:val="0"/>
        </w:rPr>
        <w:t xml:space="preserve">part of the </w:t>
      </w:r>
      <w:r w:rsidR="00F67510" w:rsidRPr="00A3652F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A3652F">
        <w:rPr>
          <w:rFonts w:asciiTheme="minorHAnsi" w:hAnsiTheme="minorHAnsi" w:cstheme="minorHAnsi"/>
          <w:b/>
          <w:snapToGrid w:val="0"/>
        </w:rPr>
        <w:t>Group</w:t>
      </w:r>
    </w:p>
    <w:p w14:paraId="7C414D5E" w14:textId="2C27842C" w:rsidR="003467EC" w:rsidRPr="00A3652F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LOCATION:</w:t>
      </w:r>
      <w:r w:rsidRPr="00A3652F">
        <w:rPr>
          <w:rFonts w:asciiTheme="minorHAnsi" w:hAnsiTheme="minorHAnsi" w:cstheme="minorHAnsi"/>
          <w:b/>
          <w:snapToGrid w:val="0"/>
        </w:rPr>
        <w:tab/>
      </w:r>
      <w:r w:rsidRPr="00A3652F">
        <w:rPr>
          <w:rFonts w:asciiTheme="minorHAnsi" w:hAnsiTheme="minorHAnsi" w:cstheme="minorHAnsi"/>
          <w:b/>
          <w:snapToGrid w:val="0"/>
        </w:rPr>
        <w:tab/>
      </w:r>
      <w:r w:rsidRPr="00A3652F">
        <w:rPr>
          <w:rFonts w:asciiTheme="minorHAnsi" w:hAnsiTheme="minorHAnsi" w:cstheme="minorHAnsi"/>
          <w:b/>
          <w:snapToGrid w:val="0"/>
        </w:rPr>
        <w:tab/>
      </w:r>
      <w:r w:rsidR="005772AF" w:rsidRPr="00A3652F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67247462" w:rsidR="0053369D" w:rsidRPr="00A3652F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RESPONSIBLE TO:</w:t>
      </w:r>
      <w:r w:rsidRPr="00A3652F">
        <w:rPr>
          <w:rFonts w:asciiTheme="minorHAnsi" w:hAnsiTheme="minorHAnsi" w:cstheme="minorHAnsi"/>
          <w:b/>
          <w:snapToGrid w:val="0"/>
        </w:rPr>
        <w:tab/>
      </w:r>
      <w:r w:rsidRPr="00A3652F">
        <w:rPr>
          <w:rFonts w:asciiTheme="minorHAnsi" w:hAnsiTheme="minorHAnsi" w:cstheme="minorHAnsi"/>
          <w:b/>
          <w:snapToGrid w:val="0"/>
        </w:rPr>
        <w:tab/>
      </w:r>
      <w:r w:rsidR="002B2A39" w:rsidRPr="00A3652F">
        <w:rPr>
          <w:rFonts w:asciiTheme="minorHAnsi" w:hAnsiTheme="minorHAnsi" w:cstheme="minorHAnsi"/>
          <w:b/>
          <w:snapToGrid w:val="0"/>
        </w:rPr>
        <w:t>Brand Manager</w:t>
      </w:r>
    </w:p>
    <w:p w14:paraId="1CACC84A" w14:textId="77777777" w:rsidR="00093A35" w:rsidRDefault="00955D92" w:rsidP="00093A35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TERMS</w:t>
      </w:r>
      <w:r w:rsidR="003467EC" w:rsidRPr="00A3652F">
        <w:rPr>
          <w:rFonts w:asciiTheme="minorHAnsi" w:hAnsiTheme="minorHAnsi" w:cstheme="minorHAnsi"/>
          <w:b/>
          <w:snapToGrid w:val="0"/>
        </w:rPr>
        <w:t>:</w:t>
      </w:r>
      <w:r w:rsidR="00093A35">
        <w:rPr>
          <w:rFonts w:asciiTheme="minorHAnsi" w:hAnsiTheme="minorHAnsi" w:cstheme="minorHAnsi"/>
          <w:b/>
          <w:snapToGrid w:val="0"/>
        </w:rPr>
        <w:tab/>
      </w:r>
      <w:r w:rsidR="00093A35">
        <w:rPr>
          <w:rFonts w:asciiTheme="minorHAnsi" w:hAnsiTheme="minorHAnsi" w:cstheme="minorHAnsi"/>
          <w:b/>
          <w:snapToGrid w:val="0"/>
        </w:rPr>
        <w:tab/>
      </w:r>
      <w:r w:rsidR="00093A35">
        <w:rPr>
          <w:rFonts w:asciiTheme="minorHAnsi" w:hAnsiTheme="minorHAnsi" w:cstheme="minorHAnsi"/>
          <w:b/>
          <w:snapToGrid w:val="0"/>
        </w:rPr>
        <w:tab/>
        <w:t>3</w:t>
      </w:r>
      <w:r w:rsidR="002B2A39" w:rsidRPr="00A3652F">
        <w:rPr>
          <w:rFonts w:asciiTheme="minorHAnsi" w:hAnsiTheme="minorHAnsi" w:cstheme="minorHAnsi"/>
          <w:b/>
          <w:snapToGrid w:val="0"/>
        </w:rPr>
        <w:t>7.5</w:t>
      </w:r>
      <w:r w:rsidR="0004445B" w:rsidRPr="00A3652F">
        <w:rPr>
          <w:rFonts w:asciiTheme="minorHAnsi" w:hAnsiTheme="minorHAnsi" w:cstheme="minorHAnsi"/>
          <w:b/>
          <w:snapToGrid w:val="0"/>
        </w:rPr>
        <w:t xml:space="preserve"> hours per week, flexibility is required due to the nature of the</w:t>
      </w:r>
    </w:p>
    <w:p w14:paraId="6DD17DAA" w14:textId="1D27D897" w:rsidR="00E61073" w:rsidRPr="00A3652F" w:rsidRDefault="0004445B" w:rsidP="00E46C74">
      <w:pPr>
        <w:widowControl w:val="0"/>
        <w:ind w:left="2160" w:firstLine="72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 xml:space="preserve">role. </w:t>
      </w:r>
      <w:r w:rsidR="002B2A39" w:rsidRPr="00A3652F">
        <w:rPr>
          <w:rFonts w:asciiTheme="minorHAnsi" w:hAnsiTheme="minorHAnsi" w:cstheme="minorHAnsi"/>
          <w:b/>
          <w:snapToGrid w:val="0"/>
        </w:rPr>
        <w:t xml:space="preserve">This role is a </w:t>
      </w:r>
      <w:r w:rsidR="00F832BD" w:rsidRPr="00A3652F">
        <w:rPr>
          <w:rFonts w:asciiTheme="minorHAnsi" w:hAnsiTheme="minorHAnsi" w:cstheme="minorHAnsi"/>
          <w:b/>
          <w:snapToGrid w:val="0"/>
        </w:rPr>
        <w:t>one</w:t>
      </w:r>
      <w:r w:rsidR="00CF23E2" w:rsidRPr="00A3652F">
        <w:rPr>
          <w:rFonts w:asciiTheme="minorHAnsi" w:hAnsiTheme="minorHAnsi" w:cstheme="minorHAnsi"/>
          <w:b/>
          <w:snapToGrid w:val="0"/>
        </w:rPr>
        <w:t>-</w:t>
      </w:r>
      <w:r w:rsidR="00F832BD" w:rsidRPr="00A3652F">
        <w:rPr>
          <w:rFonts w:asciiTheme="minorHAnsi" w:hAnsiTheme="minorHAnsi" w:cstheme="minorHAnsi"/>
          <w:b/>
          <w:snapToGrid w:val="0"/>
        </w:rPr>
        <w:t>year contract</w:t>
      </w:r>
      <w:r w:rsidR="00402A29" w:rsidRPr="00A3652F">
        <w:rPr>
          <w:rFonts w:asciiTheme="minorHAnsi" w:hAnsiTheme="minorHAnsi" w:cstheme="minorHAnsi"/>
          <w:b/>
          <w:snapToGrid w:val="0"/>
        </w:rPr>
        <w:t xml:space="preserve"> commencing in </w:t>
      </w:r>
      <w:r w:rsidR="00086A7D" w:rsidRPr="00A3652F">
        <w:rPr>
          <w:rFonts w:asciiTheme="minorHAnsi" w:hAnsiTheme="minorHAnsi" w:cstheme="minorHAnsi"/>
          <w:b/>
          <w:snapToGrid w:val="0"/>
        </w:rPr>
        <w:t>July</w:t>
      </w:r>
      <w:r w:rsidR="00402A29" w:rsidRPr="00A3652F">
        <w:rPr>
          <w:rFonts w:asciiTheme="minorHAnsi" w:hAnsiTheme="minorHAnsi" w:cstheme="minorHAnsi"/>
          <w:b/>
          <w:snapToGrid w:val="0"/>
        </w:rPr>
        <w:t xml:space="preserve"> 2026.</w:t>
      </w:r>
    </w:p>
    <w:p w14:paraId="366C6F00" w14:textId="7DD8D73D" w:rsidR="00E32AA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DATE:</w:t>
      </w:r>
      <w:r w:rsidR="00C03422" w:rsidRPr="00A3652F">
        <w:rPr>
          <w:rFonts w:asciiTheme="minorHAnsi" w:hAnsiTheme="minorHAnsi" w:cstheme="minorHAnsi"/>
          <w:b/>
          <w:snapToGrid w:val="0"/>
        </w:rPr>
        <w:tab/>
      </w:r>
      <w:r w:rsidR="00C03422" w:rsidRPr="00A3652F">
        <w:rPr>
          <w:rFonts w:asciiTheme="minorHAnsi" w:hAnsiTheme="minorHAnsi" w:cstheme="minorHAnsi"/>
          <w:b/>
          <w:snapToGrid w:val="0"/>
        </w:rPr>
        <w:tab/>
      </w:r>
      <w:r w:rsidR="00C03422" w:rsidRPr="00A3652F">
        <w:rPr>
          <w:rFonts w:asciiTheme="minorHAnsi" w:hAnsiTheme="minorHAnsi" w:cstheme="minorHAnsi"/>
          <w:b/>
          <w:snapToGrid w:val="0"/>
        </w:rPr>
        <w:tab/>
      </w:r>
      <w:r w:rsidR="00C03422" w:rsidRPr="00A3652F">
        <w:rPr>
          <w:rFonts w:asciiTheme="minorHAnsi" w:hAnsiTheme="minorHAnsi" w:cstheme="minorHAnsi"/>
          <w:b/>
          <w:snapToGrid w:val="0"/>
        </w:rPr>
        <w:tab/>
      </w:r>
      <w:r w:rsidR="00F832BD" w:rsidRPr="00A3652F">
        <w:rPr>
          <w:rFonts w:asciiTheme="minorHAnsi" w:hAnsiTheme="minorHAnsi" w:cstheme="minorHAnsi"/>
          <w:b/>
          <w:snapToGrid w:val="0"/>
        </w:rPr>
        <w:t>June</w:t>
      </w:r>
      <w:r w:rsidR="00402A29" w:rsidRPr="00A3652F">
        <w:rPr>
          <w:rFonts w:asciiTheme="minorHAnsi" w:hAnsiTheme="minorHAnsi" w:cstheme="minorHAnsi"/>
          <w:b/>
          <w:snapToGrid w:val="0"/>
        </w:rPr>
        <w:t xml:space="preserve"> 2026</w:t>
      </w:r>
    </w:p>
    <w:p w14:paraId="0CC82D18" w14:textId="77777777" w:rsidR="003954DC" w:rsidRDefault="003954DC" w:rsidP="00E32AAC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5F4690BD" w14:textId="77777777" w:rsidR="003954DC" w:rsidRPr="003954DC" w:rsidRDefault="003954DC" w:rsidP="003954DC">
      <w:pPr>
        <w:widowControl w:val="0"/>
        <w:rPr>
          <w:rFonts w:asciiTheme="minorHAnsi" w:hAnsiTheme="minorHAnsi" w:cstheme="minorHAnsi"/>
          <w:b/>
          <w:snapToGrid w:val="0"/>
        </w:rPr>
      </w:pPr>
      <w:r w:rsidRPr="003954DC">
        <w:rPr>
          <w:rFonts w:asciiTheme="minorHAnsi" w:hAnsiTheme="minorHAnsi" w:cstheme="minorHAnsi"/>
          <w:b/>
          <w:bCs/>
          <w:snapToGrid w:val="0"/>
        </w:rPr>
        <w:t>Note for Applicants:</w:t>
      </w:r>
      <w:r w:rsidRPr="003954DC">
        <w:rPr>
          <w:rFonts w:asciiTheme="minorHAnsi" w:hAnsiTheme="minorHAnsi" w:cstheme="minorHAnsi"/>
          <w:b/>
          <w:snapToGrid w:val="0"/>
        </w:rPr>
        <w:tab/>
      </w:r>
    </w:p>
    <w:p w14:paraId="703E101F" w14:textId="7D7171C4" w:rsidR="00E32AAC" w:rsidRDefault="003954DC" w:rsidP="00E32AAC">
      <w:pPr>
        <w:widowControl w:val="0"/>
        <w:rPr>
          <w:rFonts w:asciiTheme="minorHAnsi" w:hAnsiTheme="minorHAnsi" w:cstheme="minorHAnsi"/>
          <w:bCs/>
          <w:snapToGrid w:val="0"/>
        </w:rPr>
      </w:pPr>
      <w:r w:rsidRPr="003954DC">
        <w:rPr>
          <w:rFonts w:asciiTheme="minorHAnsi" w:hAnsiTheme="minorHAnsi" w:cstheme="minorHAnsi"/>
          <w:bCs/>
          <w:snapToGrid w:val="0"/>
        </w:rPr>
        <w:t xml:space="preserve">We appreciate the interest shown by all candidates, however, if you have previously applied for this position, please be aware that we are seeking new applications at this time. </w:t>
      </w:r>
      <w:r w:rsidR="007E3A09">
        <w:rPr>
          <w:rFonts w:asciiTheme="minorHAnsi" w:hAnsiTheme="minorHAnsi" w:cstheme="minorHAnsi"/>
          <w:bCs/>
          <w:snapToGrid w:val="0"/>
        </w:rPr>
        <w:t xml:space="preserve"> </w:t>
      </w:r>
    </w:p>
    <w:p w14:paraId="24FD9F84" w14:textId="77777777" w:rsidR="00D86888" w:rsidRPr="00CF7F0F" w:rsidRDefault="00D86888" w:rsidP="00E32AAC">
      <w:pPr>
        <w:widowControl w:val="0"/>
        <w:rPr>
          <w:rFonts w:asciiTheme="minorHAnsi" w:hAnsiTheme="minorHAnsi" w:cstheme="minorHAnsi"/>
          <w:bCs/>
          <w:lang w:eastAsia="en-GB"/>
        </w:rPr>
      </w:pPr>
    </w:p>
    <w:p w14:paraId="1A143548" w14:textId="18C13937" w:rsidR="00402A29" w:rsidRPr="00A3652F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PURPOSE OF THE JOB:</w:t>
      </w:r>
    </w:p>
    <w:p w14:paraId="35BCF1C3" w14:textId="6497CF31" w:rsidR="00F832BD" w:rsidRPr="00A3652F" w:rsidRDefault="00F832BD" w:rsidP="00F97900">
      <w:pPr>
        <w:widowControl w:val="0"/>
        <w:tabs>
          <w:tab w:val="left" w:pos="8910"/>
        </w:tabs>
        <w:rPr>
          <w:rFonts w:ascii="Calibri" w:hAnsi="Calibri" w:cs="Calibri"/>
          <w:b/>
          <w:snapToGrid w:val="0"/>
        </w:rPr>
      </w:pPr>
      <w:r w:rsidRPr="00A3652F">
        <w:rPr>
          <w:rFonts w:ascii="Calibri" w:hAnsi="Calibri" w:cs="Calibri"/>
          <w:shd w:val="clear" w:color="auto" w:fill="FFFFFF"/>
        </w:rPr>
        <w:t xml:space="preserve">At Odyssey, we're passionate about creating </w:t>
      </w:r>
      <w:r w:rsidR="009C7C8C" w:rsidRPr="00A3652F">
        <w:rPr>
          <w:rFonts w:ascii="Calibri" w:hAnsi="Calibri" w:cs="Calibri"/>
          <w:shd w:val="clear" w:color="auto" w:fill="FFFFFF"/>
        </w:rPr>
        <w:t>experiences</w:t>
      </w:r>
      <w:r w:rsidRPr="00A3652F">
        <w:rPr>
          <w:rFonts w:ascii="Calibri" w:hAnsi="Calibri" w:cs="Calibri"/>
          <w:shd w:val="clear" w:color="auto" w:fill="FFFFFF"/>
        </w:rPr>
        <w:t xml:space="preserve"> that matter — for our visitors, our partners and our people.</w:t>
      </w:r>
      <w:r w:rsidR="00E46C74">
        <w:rPr>
          <w:rFonts w:ascii="Calibri" w:hAnsi="Calibri" w:cs="Calibri"/>
          <w:shd w:val="clear" w:color="auto" w:fill="FFFFFF"/>
        </w:rPr>
        <w:t xml:space="preserve"> </w:t>
      </w:r>
      <w:r w:rsidRPr="00A3652F">
        <w:rPr>
          <w:rFonts w:ascii="Calibri" w:hAnsi="Calibri" w:cs="Calibri"/>
          <w:shd w:val="clear" w:color="auto" w:fill="FFFFFF"/>
        </w:rPr>
        <w:t xml:space="preserve"> </w:t>
      </w:r>
      <w:r w:rsidR="00DC2092" w:rsidRPr="00A3652F">
        <w:rPr>
          <w:rFonts w:ascii="Calibri" w:hAnsi="Calibri" w:cs="Calibri"/>
          <w:shd w:val="clear" w:color="auto" w:fill="FFFFFF"/>
        </w:rPr>
        <w:t xml:space="preserve">We are looking for a talented and driven Mid-weight Graphic Designer to join our in-house creative team. </w:t>
      </w:r>
      <w:r w:rsidRPr="00A3652F">
        <w:rPr>
          <w:rFonts w:ascii="Calibri" w:hAnsi="Calibri" w:cs="Calibri"/>
          <w:shd w:val="clear" w:color="auto" w:fill="FFFFFF"/>
        </w:rPr>
        <w:t xml:space="preserve">When you join the </w:t>
      </w:r>
      <w:r w:rsidR="00DC2092" w:rsidRPr="00A3652F">
        <w:rPr>
          <w:rFonts w:ascii="Calibri" w:hAnsi="Calibri" w:cs="Calibri"/>
          <w:shd w:val="clear" w:color="auto" w:fill="FFFFFF"/>
        </w:rPr>
        <w:t xml:space="preserve">Design </w:t>
      </w:r>
      <w:r w:rsidR="00EF1A5D" w:rsidRPr="00A3652F">
        <w:rPr>
          <w:rFonts w:ascii="Calibri" w:hAnsi="Calibri" w:cs="Calibri"/>
          <w:shd w:val="clear" w:color="auto" w:fill="FFFFFF"/>
        </w:rPr>
        <w:t>T</w:t>
      </w:r>
      <w:r w:rsidRPr="00A3652F">
        <w:rPr>
          <w:rFonts w:ascii="Calibri" w:hAnsi="Calibri" w:cs="Calibri"/>
          <w:shd w:val="clear" w:color="auto" w:fill="FFFFFF"/>
        </w:rPr>
        <w:t xml:space="preserve">eam, you'll be part of a </w:t>
      </w:r>
      <w:r w:rsidR="008474B1">
        <w:rPr>
          <w:rFonts w:ascii="Calibri" w:hAnsi="Calibri" w:cs="Calibri"/>
          <w:shd w:val="clear" w:color="auto" w:fill="FFFFFF"/>
        </w:rPr>
        <w:t>collaborative</w:t>
      </w:r>
      <w:r w:rsidR="00CB62D7">
        <w:rPr>
          <w:rFonts w:ascii="Calibri" w:hAnsi="Calibri" w:cs="Calibri"/>
          <w:shd w:val="clear" w:color="auto" w:fill="FFFFFF"/>
        </w:rPr>
        <w:t xml:space="preserve"> and </w:t>
      </w:r>
      <w:r w:rsidRPr="00A3652F">
        <w:rPr>
          <w:rFonts w:ascii="Calibri" w:hAnsi="Calibri" w:cs="Calibri"/>
          <w:shd w:val="clear" w:color="auto" w:fill="FFFFFF"/>
        </w:rPr>
        <w:t xml:space="preserve">talented group with </w:t>
      </w:r>
      <w:r w:rsidR="00EF1A5D" w:rsidRPr="00A3652F">
        <w:rPr>
          <w:rFonts w:ascii="Calibri" w:hAnsi="Calibri" w:cs="Calibri"/>
          <w:shd w:val="clear" w:color="auto" w:fill="FFFFFF"/>
        </w:rPr>
        <w:t>an opportunity</w:t>
      </w:r>
      <w:r w:rsidRPr="00A3652F">
        <w:rPr>
          <w:rFonts w:ascii="Calibri" w:hAnsi="Calibri" w:cs="Calibri"/>
          <w:shd w:val="clear" w:color="auto" w:fill="FFFFFF"/>
        </w:rPr>
        <w:t xml:space="preserve"> to develop your skills</w:t>
      </w:r>
      <w:r w:rsidR="00B41301" w:rsidRPr="00A3652F">
        <w:rPr>
          <w:rFonts w:ascii="Calibri" w:hAnsi="Calibri" w:cs="Calibri"/>
          <w:shd w:val="clear" w:color="auto" w:fill="FFFFFF"/>
        </w:rPr>
        <w:t xml:space="preserve"> during an exciting period when we rebrand the site to </w:t>
      </w:r>
      <w:r w:rsidR="00B41301" w:rsidRPr="00A3652F">
        <w:rPr>
          <w:rFonts w:ascii="Calibri" w:hAnsi="Calibri" w:cs="Calibri"/>
          <w:b/>
          <w:bCs/>
          <w:shd w:val="clear" w:color="auto" w:fill="FFFFFF"/>
        </w:rPr>
        <w:t>The O2 Belfast</w:t>
      </w:r>
      <w:r w:rsidRPr="00A3652F">
        <w:rPr>
          <w:rFonts w:ascii="Calibri" w:hAnsi="Calibri" w:cs="Calibri"/>
          <w:shd w:val="clear" w:color="auto" w:fill="FFFFFF"/>
        </w:rPr>
        <w:t>.</w:t>
      </w:r>
    </w:p>
    <w:p w14:paraId="3284D45F" w14:textId="77777777" w:rsidR="00F832BD" w:rsidRPr="00A3652F" w:rsidRDefault="00F832BD" w:rsidP="00F97900">
      <w:pPr>
        <w:widowControl w:val="0"/>
        <w:tabs>
          <w:tab w:val="left" w:pos="8910"/>
        </w:tabs>
        <w:rPr>
          <w:rFonts w:ascii="Calibri" w:hAnsi="Calibri" w:cs="Calibri"/>
          <w:b/>
          <w:snapToGrid w:val="0"/>
        </w:rPr>
      </w:pPr>
    </w:p>
    <w:p w14:paraId="172A6A92" w14:textId="101EB63F" w:rsidR="00FC7155" w:rsidRPr="00A3652F" w:rsidRDefault="00FC7155" w:rsidP="00FC71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A3652F">
        <w:rPr>
          <w:rFonts w:ascii="Calibri" w:hAnsi="Calibri" w:cs="Calibri"/>
          <w:lang w:val="en-US"/>
        </w:rPr>
        <w:t xml:space="preserve">The successful candidate will </w:t>
      </w:r>
      <w:r w:rsidR="00B41301" w:rsidRPr="00A3652F">
        <w:rPr>
          <w:rFonts w:ascii="Calibri" w:hAnsi="Calibri" w:cs="Calibri"/>
          <w:lang w:val="en-US"/>
        </w:rPr>
        <w:t xml:space="preserve">have </w:t>
      </w:r>
      <w:r w:rsidRPr="00A3652F">
        <w:rPr>
          <w:rFonts w:ascii="Calibri" w:hAnsi="Calibri" w:cs="Calibri"/>
          <w:lang w:val="en-US"/>
        </w:rPr>
        <w:t xml:space="preserve">responsibility for </w:t>
      </w:r>
      <w:r w:rsidR="00B41301" w:rsidRPr="00A3652F">
        <w:rPr>
          <w:rFonts w:ascii="Calibri" w:hAnsi="Calibri" w:cs="Calibri"/>
          <w:lang w:val="en-US"/>
        </w:rPr>
        <w:t xml:space="preserve">producing </w:t>
      </w:r>
      <w:r w:rsidRPr="00A3652F">
        <w:rPr>
          <w:rFonts w:ascii="Calibri" w:hAnsi="Calibri" w:cs="Calibri"/>
          <w:lang w:val="en-US"/>
        </w:rPr>
        <w:t xml:space="preserve">a </w:t>
      </w:r>
      <w:r w:rsidR="00B41301" w:rsidRPr="00A3652F">
        <w:rPr>
          <w:rFonts w:ascii="Calibri" w:hAnsi="Calibri" w:cs="Calibri"/>
          <w:lang w:val="en-US"/>
        </w:rPr>
        <w:t xml:space="preserve">wide </w:t>
      </w:r>
      <w:r w:rsidRPr="00A3652F">
        <w:rPr>
          <w:rFonts w:ascii="Calibri" w:hAnsi="Calibri" w:cs="Calibri"/>
          <w:lang w:val="en-US"/>
        </w:rPr>
        <w:t xml:space="preserve">range of design material for </w:t>
      </w:r>
      <w:r w:rsidR="00B41301" w:rsidRPr="00A3652F">
        <w:rPr>
          <w:rFonts w:ascii="Calibri" w:hAnsi="Calibri" w:cs="Calibri"/>
          <w:lang w:val="en-US"/>
        </w:rPr>
        <w:t>The O2 Arena</w:t>
      </w:r>
      <w:r w:rsidRPr="00A3652F">
        <w:rPr>
          <w:rFonts w:ascii="Calibri" w:hAnsi="Calibri" w:cs="Calibri"/>
          <w:lang w:val="en-US"/>
        </w:rPr>
        <w:t>, Belfast Giants, W5</w:t>
      </w:r>
      <w:r w:rsidR="00B41301" w:rsidRPr="00A3652F">
        <w:rPr>
          <w:rFonts w:ascii="Calibri" w:hAnsi="Calibri" w:cs="Calibri"/>
          <w:lang w:val="en-US"/>
        </w:rPr>
        <w:t>,</w:t>
      </w:r>
      <w:r w:rsidRPr="00A3652F">
        <w:rPr>
          <w:rFonts w:ascii="Calibri" w:hAnsi="Calibri" w:cs="Calibri"/>
          <w:lang w:val="en-US"/>
        </w:rPr>
        <w:t xml:space="preserve"> W5 LIFE</w:t>
      </w:r>
      <w:r w:rsidR="00B41301" w:rsidRPr="00A3652F">
        <w:rPr>
          <w:rFonts w:ascii="Calibri" w:hAnsi="Calibri" w:cs="Calibri"/>
          <w:lang w:val="en-US"/>
        </w:rPr>
        <w:t xml:space="preserve"> and The Odyssey Trust</w:t>
      </w:r>
      <w:r w:rsidRPr="00A3652F">
        <w:rPr>
          <w:rFonts w:ascii="Calibri" w:hAnsi="Calibri" w:cs="Calibri"/>
          <w:lang w:val="en-US"/>
        </w:rPr>
        <w:t>. They will also support the work of site wide departments including Commercial</w:t>
      </w:r>
      <w:r w:rsidR="00B41301" w:rsidRPr="00A3652F">
        <w:rPr>
          <w:rFonts w:ascii="Calibri" w:hAnsi="Calibri" w:cs="Calibri"/>
          <w:lang w:val="en-US"/>
        </w:rPr>
        <w:t xml:space="preserve">, </w:t>
      </w:r>
      <w:r w:rsidRPr="00A3652F">
        <w:rPr>
          <w:rFonts w:ascii="Calibri" w:hAnsi="Calibri" w:cs="Calibri"/>
          <w:lang w:val="en-US"/>
        </w:rPr>
        <w:t>Marketing, Exhibitions and Education.</w:t>
      </w:r>
    </w:p>
    <w:p w14:paraId="335413E5" w14:textId="7A3FEEA2" w:rsidR="009435F4" w:rsidRPr="00A3652F" w:rsidRDefault="009435F4" w:rsidP="00FC7155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</w:p>
    <w:p w14:paraId="0851A66F" w14:textId="36854CA4" w:rsidR="008E3669" w:rsidRPr="00A3652F" w:rsidRDefault="008E3669" w:rsidP="008E3669">
      <w:pPr>
        <w:contextualSpacing/>
        <w:jc w:val="both"/>
        <w:rPr>
          <w:rFonts w:asciiTheme="minorHAnsi" w:hAnsiTheme="minorHAnsi" w:cstheme="minorHAnsi"/>
        </w:rPr>
      </w:pPr>
      <w:bookmarkStart w:id="0" w:name="_Hlk29904888"/>
      <w:r w:rsidRPr="00A3652F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A3652F">
        <w:rPr>
          <w:rFonts w:asciiTheme="minorHAnsi" w:hAnsiTheme="minorHAnsi" w:cstheme="minorHAnsi"/>
        </w:rPr>
        <w:t>c</w:t>
      </w:r>
      <w:r w:rsidRPr="00A3652F">
        <w:rPr>
          <w:rFonts w:asciiTheme="minorHAnsi" w:hAnsiTheme="minorHAnsi" w:cstheme="minorHAnsi"/>
        </w:rPr>
        <w:t>ustomers</w:t>
      </w:r>
      <w:r w:rsidR="00E5450D" w:rsidRPr="00A3652F">
        <w:rPr>
          <w:rFonts w:asciiTheme="minorHAnsi" w:hAnsiTheme="minorHAnsi" w:cstheme="minorHAnsi"/>
        </w:rPr>
        <w:t>, c</w:t>
      </w:r>
      <w:r w:rsidRPr="00A3652F">
        <w:rPr>
          <w:rFonts w:asciiTheme="minorHAnsi" w:hAnsiTheme="minorHAnsi" w:cstheme="minorHAnsi"/>
        </w:rPr>
        <w:t>olleagues</w:t>
      </w:r>
      <w:r w:rsidR="00E5450D" w:rsidRPr="00A3652F">
        <w:rPr>
          <w:rFonts w:asciiTheme="minorHAnsi" w:hAnsiTheme="minorHAnsi" w:cstheme="minorHAnsi"/>
        </w:rPr>
        <w:t xml:space="preserve"> and stakeholder</w:t>
      </w:r>
      <w:r w:rsidR="00E9501E" w:rsidRPr="00A3652F">
        <w:rPr>
          <w:rFonts w:asciiTheme="minorHAnsi" w:hAnsiTheme="minorHAnsi" w:cstheme="minorHAnsi"/>
        </w:rPr>
        <w:t>s</w:t>
      </w:r>
      <w:r w:rsidR="004B01B8" w:rsidRPr="00A3652F">
        <w:rPr>
          <w:rFonts w:asciiTheme="minorHAnsi" w:hAnsiTheme="minorHAnsi" w:cstheme="minorHAnsi"/>
        </w:rPr>
        <w:t>.  T</w:t>
      </w:r>
      <w:r w:rsidRPr="00A3652F">
        <w:rPr>
          <w:rFonts w:asciiTheme="minorHAnsi" w:hAnsiTheme="minorHAnsi" w:cstheme="minorHAnsi"/>
        </w:rPr>
        <w:t>hese principles support outstanding customer</w:t>
      </w:r>
      <w:r w:rsidR="00C238AE" w:rsidRPr="00A3652F">
        <w:rPr>
          <w:rFonts w:asciiTheme="minorHAnsi" w:hAnsiTheme="minorHAnsi" w:cstheme="minorHAnsi"/>
        </w:rPr>
        <w:t xml:space="preserve"> service</w:t>
      </w:r>
      <w:r w:rsidR="00760005" w:rsidRPr="00A3652F">
        <w:rPr>
          <w:rFonts w:asciiTheme="minorHAnsi" w:hAnsiTheme="minorHAnsi" w:cstheme="minorHAnsi"/>
        </w:rPr>
        <w:t xml:space="preserve"> and a</w:t>
      </w:r>
      <w:r w:rsidRPr="00A3652F">
        <w:rPr>
          <w:rFonts w:asciiTheme="minorHAnsi" w:hAnsiTheme="minorHAnsi" w:cstheme="minorHAnsi"/>
        </w:rPr>
        <w:t xml:space="preserve">ll </w:t>
      </w:r>
      <w:r w:rsidR="009435F4" w:rsidRPr="00A3652F">
        <w:rPr>
          <w:rFonts w:asciiTheme="minorHAnsi" w:hAnsiTheme="minorHAnsi" w:cstheme="minorHAnsi"/>
        </w:rPr>
        <w:t xml:space="preserve">colleagues </w:t>
      </w:r>
      <w:r w:rsidRPr="00A3652F">
        <w:rPr>
          <w:rFonts w:asciiTheme="minorHAnsi" w:hAnsiTheme="minorHAnsi" w:cstheme="minorHAnsi"/>
        </w:rPr>
        <w:t>are expected to commit to the core values shown below</w:t>
      </w:r>
      <w:r w:rsidR="00C238AE" w:rsidRPr="00A3652F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A3652F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A3652F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A3652F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A3652F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A3652F">
              <w:rPr>
                <w:rFonts w:asciiTheme="minorHAnsi" w:eastAsia="Calibri" w:hAnsiTheme="minorHAnsi" w:cstheme="minorHAnsi"/>
                <w:b/>
              </w:rPr>
              <w:t>Customer</w:t>
            </w:r>
            <w:r w:rsidRPr="00A3652F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A3652F" w14:paraId="3D75B70D" w14:textId="77777777" w:rsidTr="005D05F1">
        <w:tc>
          <w:tcPr>
            <w:tcW w:w="1763" w:type="dxa"/>
          </w:tcPr>
          <w:p w14:paraId="53705480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Smile, can do</w:t>
            </w:r>
            <w:r w:rsidR="00EA72F4" w:rsidRPr="00A3652F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A3652F" w14:paraId="210A57BD" w14:textId="77777777" w:rsidTr="005D05F1">
        <w:tc>
          <w:tcPr>
            <w:tcW w:w="1763" w:type="dxa"/>
          </w:tcPr>
          <w:p w14:paraId="67FC55B9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A3652F" w14:paraId="7E4A26AE" w14:textId="77777777" w:rsidTr="005D05F1">
        <w:tc>
          <w:tcPr>
            <w:tcW w:w="1763" w:type="dxa"/>
          </w:tcPr>
          <w:p w14:paraId="24D4AC01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A3652F" w14:paraId="2D7F0400" w14:textId="77777777" w:rsidTr="005D05F1">
        <w:tc>
          <w:tcPr>
            <w:tcW w:w="1763" w:type="dxa"/>
          </w:tcPr>
          <w:p w14:paraId="7DBAEDC6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A3652F" w14:paraId="2E551852" w14:textId="77777777" w:rsidTr="005D05F1">
        <w:tc>
          <w:tcPr>
            <w:tcW w:w="1763" w:type="dxa"/>
          </w:tcPr>
          <w:p w14:paraId="7CC93602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A3652F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A3652F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A3652F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A3652F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Pr="00A3652F" w:rsidRDefault="006823C7" w:rsidP="00E32AAC">
      <w:pPr>
        <w:rPr>
          <w:rFonts w:asciiTheme="minorHAnsi" w:hAnsiTheme="minorHAnsi" w:cstheme="minorHAnsi"/>
          <w:b/>
        </w:rPr>
      </w:pPr>
      <w:r w:rsidRPr="00A3652F">
        <w:rPr>
          <w:rFonts w:asciiTheme="minorHAnsi" w:hAnsiTheme="minorHAnsi" w:cstheme="minorHAnsi"/>
          <w:b/>
        </w:rPr>
        <w:t>MA</w:t>
      </w:r>
      <w:r w:rsidR="0053369D" w:rsidRPr="00A3652F">
        <w:rPr>
          <w:rFonts w:asciiTheme="minorHAnsi" w:hAnsiTheme="minorHAnsi" w:cstheme="minorHAnsi"/>
          <w:b/>
        </w:rPr>
        <w:t>IN DUTIES</w:t>
      </w:r>
    </w:p>
    <w:p w14:paraId="7E4D4B62" w14:textId="4BA67E28" w:rsidR="00F13C35" w:rsidRPr="00A3652F" w:rsidRDefault="00F13C35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Working as part of a busy Design Team the post holder will create, design and deliver artwork for print, p</w:t>
      </w:r>
      <w:r w:rsidR="00760005" w:rsidRPr="00A3652F">
        <w:rPr>
          <w:rFonts w:ascii="Calibri" w:hAnsi="Calibri" w:cs="Calibri"/>
          <w:snapToGrid w:val="0"/>
        </w:rPr>
        <w:t>roduction</w:t>
      </w:r>
      <w:r w:rsidRPr="00A3652F">
        <w:rPr>
          <w:rFonts w:ascii="Calibri" w:hAnsi="Calibri" w:cs="Calibri"/>
          <w:snapToGrid w:val="0"/>
        </w:rPr>
        <w:t xml:space="preserve">, marketing, events, exhibitions and online. </w:t>
      </w:r>
    </w:p>
    <w:p w14:paraId="7651F924" w14:textId="38D94C69" w:rsidR="00F13C35" w:rsidRPr="00A3652F" w:rsidRDefault="00F13C35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Under the guidance of the Brand Manager the post holder will meet a range of project deadlines</w:t>
      </w:r>
      <w:r w:rsidR="00A6315D" w:rsidRPr="00A3652F">
        <w:rPr>
          <w:rFonts w:ascii="Calibri" w:hAnsi="Calibri" w:cs="Calibri"/>
          <w:snapToGrid w:val="0"/>
        </w:rPr>
        <w:t xml:space="preserve"> for relevant site wide departments, including </w:t>
      </w:r>
      <w:r w:rsidR="00D07492" w:rsidRPr="00A3652F">
        <w:rPr>
          <w:rFonts w:ascii="Calibri" w:hAnsi="Calibri" w:cs="Calibri"/>
          <w:snapToGrid w:val="0"/>
        </w:rPr>
        <w:t xml:space="preserve">Commercial </w:t>
      </w:r>
      <w:r w:rsidR="00D07492">
        <w:rPr>
          <w:rFonts w:ascii="Calibri" w:hAnsi="Calibri" w:cs="Calibri"/>
          <w:snapToGrid w:val="0"/>
        </w:rPr>
        <w:t xml:space="preserve">and </w:t>
      </w:r>
      <w:r w:rsidR="00A6315D" w:rsidRPr="00A3652F">
        <w:rPr>
          <w:rFonts w:ascii="Calibri" w:hAnsi="Calibri" w:cs="Calibri"/>
          <w:snapToGrid w:val="0"/>
        </w:rPr>
        <w:t>Educatio</w:t>
      </w:r>
      <w:r w:rsidR="00D07492">
        <w:rPr>
          <w:rFonts w:ascii="Calibri" w:hAnsi="Calibri" w:cs="Calibri"/>
          <w:snapToGrid w:val="0"/>
        </w:rPr>
        <w:t>n</w:t>
      </w:r>
      <w:r w:rsidR="00A6315D" w:rsidRPr="00A3652F">
        <w:rPr>
          <w:rFonts w:ascii="Calibri" w:hAnsi="Calibri" w:cs="Calibri"/>
          <w:snapToGrid w:val="0"/>
        </w:rPr>
        <w:t>.</w:t>
      </w:r>
    </w:p>
    <w:p w14:paraId="78F62BC8" w14:textId="66CA5269" w:rsidR="00DC2092" w:rsidRPr="00D07492" w:rsidRDefault="00766D5E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 xml:space="preserve">Work alongside the Marketing and Design teams to create </w:t>
      </w:r>
      <w:r w:rsidR="00DC2092" w:rsidRPr="00A3652F">
        <w:rPr>
          <w:rFonts w:ascii="Calibri" w:hAnsi="Calibri" w:cs="Calibri"/>
          <w:shd w:val="clear" w:color="auto" w:fill="FFFFFF"/>
        </w:rPr>
        <w:t>assets for campaigns across OOH and digital media, social media and online—that</w:t>
      </w:r>
      <w:r w:rsidR="008825EE">
        <w:rPr>
          <w:rFonts w:ascii="Calibri" w:hAnsi="Calibri" w:cs="Calibri"/>
          <w:shd w:val="clear" w:color="auto" w:fill="FFFFFF"/>
        </w:rPr>
        <w:t xml:space="preserve"> are</w:t>
      </w:r>
      <w:r w:rsidR="00DC2092" w:rsidRPr="00A3652F">
        <w:rPr>
          <w:rFonts w:ascii="Calibri" w:hAnsi="Calibri" w:cs="Calibri"/>
          <w:shd w:val="clear" w:color="auto" w:fill="FFFFFF"/>
        </w:rPr>
        <w:t xml:space="preserve"> consistent, on-brand, and follow best practice</w:t>
      </w:r>
      <w:r w:rsidRPr="00A3652F">
        <w:rPr>
          <w:rFonts w:ascii="Calibri" w:hAnsi="Calibri" w:cs="Calibri"/>
          <w:shd w:val="clear" w:color="auto" w:fill="FFFFFF"/>
        </w:rPr>
        <w:t xml:space="preserve"> with </w:t>
      </w:r>
      <w:r w:rsidRPr="00A3652F">
        <w:rPr>
          <w:rFonts w:ascii="Calibri" w:hAnsi="Calibri" w:cs="Calibri"/>
          <w:snapToGrid w:val="0"/>
        </w:rPr>
        <w:t>a focus on increasing engagement</w:t>
      </w:r>
      <w:r w:rsidR="00DC2092" w:rsidRPr="00A3652F">
        <w:rPr>
          <w:rFonts w:ascii="Calibri" w:hAnsi="Calibri" w:cs="Calibri"/>
          <w:shd w:val="clear" w:color="auto" w:fill="FFFFFF"/>
        </w:rPr>
        <w:t>.</w:t>
      </w:r>
    </w:p>
    <w:p w14:paraId="3BD8DF33" w14:textId="77777777" w:rsidR="00D07492" w:rsidRPr="00D07492" w:rsidRDefault="00D07492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8C0C7A">
        <w:rPr>
          <w:rFonts w:ascii="Calibri" w:hAnsi="Calibri" w:cs="Calibri"/>
          <w:shd w:val="clear" w:color="auto" w:fill="FFFFFF"/>
        </w:rPr>
        <w:t xml:space="preserve">Contribute to the development </w:t>
      </w:r>
      <w:r>
        <w:rPr>
          <w:rFonts w:ascii="Calibri" w:hAnsi="Calibri" w:cs="Calibri"/>
          <w:shd w:val="clear" w:color="auto" w:fill="FFFFFF"/>
        </w:rPr>
        <w:t>of OTC</w:t>
      </w:r>
      <w:r w:rsidRPr="008C0C7A">
        <w:rPr>
          <w:rFonts w:ascii="Calibri" w:hAnsi="Calibri" w:cs="Calibri"/>
          <w:shd w:val="clear" w:color="auto" w:fill="FFFFFF"/>
        </w:rPr>
        <w:t xml:space="preserve"> brand</w:t>
      </w:r>
      <w:r>
        <w:rPr>
          <w:rFonts w:ascii="Calibri" w:hAnsi="Calibri" w:cs="Calibri"/>
          <w:shd w:val="clear" w:color="auto" w:fill="FFFFFF"/>
        </w:rPr>
        <w:t>s</w:t>
      </w:r>
      <w:r w:rsidRPr="008C0C7A">
        <w:rPr>
          <w:rFonts w:ascii="Calibri" w:hAnsi="Calibri" w:cs="Calibri"/>
          <w:shd w:val="clear" w:color="auto" w:fill="FFFFFF"/>
        </w:rPr>
        <w:t>, ensuring assets are applied consistently across all channels and formats</w:t>
      </w:r>
      <w:r>
        <w:rPr>
          <w:rFonts w:ascii="Calibri" w:hAnsi="Calibri" w:cs="Calibri"/>
          <w:shd w:val="clear" w:color="auto" w:fill="FFFFFF"/>
        </w:rPr>
        <w:t>.</w:t>
      </w:r>
    </w:p>
    <w:p w14:paraId="4553F9E4" w14:textId="7614572F" w:rsidR="00F13C35" w:rsidRPr="00D07492" w:rsidRDefault="00F13C35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D07492">
        <w:rPr>
          <w:rFonts w:ascii="Calibri" w:hAnsi="Calibri" w:cs="Calibri"/>
          <w:snapToGrid w:val="0"/>
        </w:rPr>
        <w:lastRenderedPageBreak/>
        <w:t>Work with departmental colleagues on concept and idea development that maximise Odyssey Trust Company’s assets to increase footfall and maximise income.</w:t>
      </w:r>
    </w:p>
    <w:p w14:paraId="755DA55B" w14:textId="249D843A" w:rsidR="00D07492" w:rsidRPr="00A3652F" w:rsidRDefault="00D07492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8C0C7A">
        <w:rPr>
          <w:rFonts w:ascii="Calibri" w:hAnsi="Calibri" w:cs="Calibri"/>
          <w:shd w:val="clear" w:color="auto" w:fill="FFFFFF"/>
        </w:rPr>
        <w:t>Stay current with design trends, tools, and best practices, bringing fresh thinking to the team</w:t>
      </w:r>
      <w:r>
        <w:rPr>
          <w:rFonts w:ascii="Calibri" w:hAnsi="Calibri" w:cs="Calibri"/>
          <w:shd w:val="clear" w:color="auto" w:fill="FFFFFF"/>
        </w:rPr>
        <w:t>.</w:t>
      </w:r>
    </w:p>
    <w:p w14:paraId="41A68A60" w14:textId="502635C8" w:rsidR="00F13C35" w:rsidRPr="00A3652F" w:rsidRDefault="00F13C35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</w:rPr>
        <w:t>Undertake administrative tasks associated with the role.</w:t>
      </w:r>
    </w:p>
    <w:p w14:paraId="2E00CA03" w14:textId="700DE469" w:rsidR="00EA4AB8" w:rsidRPr="00A3652F" w:rsidRDefault="00F13C35" w:rsidP="00807BAB">
      <w:pPr>
        <w:widowControl w:val="0"/>
        <w:numPr>
          <w:ilvl w:val="0"/>
          <w:numId w:val="17"/>
        </w:numPr>
        <w:ind w:left="426"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</w:rPr>
        <w:t xml:space="preserve">Any other duties as requested by your Line Manager. </w:t>
      </w:r>
    </w:p>
    <w:p w14:paraId="51DCD455" w14:textId="77777777" w:rsidR="00EA4AB8" w:rsidRPr="00A3652F" w:rsidRDefault="00EA4AB8" w:rsidP="00E32AAC">
      <w:pPr>
        <w:rPr>
          <w:rFonts w:asciiTheme="minorHAnsi" w:hAnsiTheme="minorHAnsi" w:cstheme="minorHAnsi"/>
          <w:b/>
        </w:rPr>
      </w:pPr>
    </w:p>
    <w:p w14:paraId="10AA48EB" w14:textId="77777777" w:rsidR="00CD6BA8" w:rsidRPr="00A3652F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3652F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A3652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3652F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A3652F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A3652F">
        <w:rPr>
          <w:rFonts w:asciiTheme="minorHAnsi" w:hAnsiTheme="minorHAnsi" w:cstheme="minorHAnsi"/>
        </w:rPr>
        <w:t>E</w:t>
      </w:r>
      <w:r w:rsidR="00CD6BA8" w:rsidRPr="00A3652F">
        <w:rPr>
          <w:rFonts w:asciiTheme="minorHAnsi" w:hAnsiTheme="minorHAnsi" w:cstheme="minorHAnsi"/>
        </w:rPr>
        <w:t xml:space="preserve">nsure </w:t>
      </w:r>
      <w:r w:rsidRPr="00A3652F">
        <w:rPr>
          <w:rFonts w:asciiTheme="minorHAnsi" w:hAnsiTheme="minorHAnsi" w:cstheme="minorHAnsi"/>
        </w:rPr>
        <w:t>the delivery of BEET to all our customers</w:t>
      </w:r>
      <w:r w:rsidR="0026361C" w:rsidRPr="00A3652F">
        <w:rPr>
          <w:rFonts w:asciiTheme="minorHAnsi" w:hAnsiTheme="minorHAnsi" w:cstheme="minorHAnsi"/>
        </w:rPr>
        <w:t xml:space="preserve"> and be committed to the Odyssey ethos and objectives.</w:t>
      </w:r>
      <w:r w:rsidRPr="00A3652F">
        <w:rPr>
          <w:rFonts w:asciiTheme="minorHAnsi" w:hAnsiTheme="minorHAnsi" w:cstheme="minorHAnsi"/>
        </w:rPr>
        <w:t xml:space="preserve"> </w:t>
      </w:r>
      <w:r w:rsidR="00CD6BA8" w:rsidRPr="00A3652F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A3652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3652F">
        <w:rPr>
          <w:rFonts w:asciiTheme="minorHAnsi" w:hAnsiTheme="minorHAnsi" w:cstheme="minorHAnsi"/>
        </w:rPr>
        <w:t>Be committed to and work in accordance with our</w:t>
      </w:r>
      <w:r w:rsidR="00233D35" w:rsidRPr="00A3652F">
        <w:rPr>
          <w:rFonts w:asciiTheme="minorHAnsi" w:hAnsiTheme="minorHAnsi" w:cstheme="minorHAnsi"/>
        </w:rPr>
        <w:t xml:space="preserve"> Safeguarding,</w:t>
      </w:r>
      <w:r w:rsidRPr="00A3652F">
        <w:rPr>
          <w:rFonts w:asciiTheme="minorHAnsi" w:hAnsiTheme="minorHAnsi" w:cstheme="minorHAnsi"/>
        </w:rPr>
        <w:t xml:space="preserve"> </w:t>
      </w:r>
      <w:r w:rsidR="00233D35" w:rsidRPr="00A3652F">
        <w:rPr>
          <w:rFonts w:asciiTheme="minorHAnsi" w:hAnsiTheme="minorHAnsi" w:cstheme="minorHAnsi"/>
        </w:rPr>
        <w:t>H</w:t>
      </w:r>
      <w:r w:rsidRPr="00A3652F">
        <w:rPr>
          <w:rFonts w:asciiTheme="minorHAnsi" w:hAnsiTheme="minorHAnsi" w:cstheme="minorHAnsi"/>
        </w:rPr>
        <w:t xml:space="preserve">ealth </w:t>
      </w:r>
      <w:r w:rsidR="00233D35" w:rsidRPr="00A3652F">
        <w:rPr>
          <w:rFonts w:asciiTheme="minorHAnsi" w:hAnsiTheme="minorHAnsi" w:cstheme="minorHAnsi"/>
        </w:rPr>
        <w:t>&amp; Safety</w:t>
      </w:r>
      <w:r w:rsidR="00D603BB" w:rsidRPr="00A3652F">
        <w:rPr>
          <w:rFonts w:asciiTheme="minorHAnsi" w:hAnsiTheme="minorHAnsi" w:cstheme="minorHAnsi"/>
        </w:rPr>
        <w:t>, Equality</w:t>
      </w:r>
      <w:r w:rsidR="00233D35" w:rsidRPr="00A3652F">
        <w:rPr>
          <w:rFonts w:asciiTheme="minorHAnsi" w:hAnsiTheme="minorHAnsi" w:cstheme="minorHAnsi"/>
        </w:rPr>
        <w:t xml:space="preserve"> </w:t>
      </w:r>
      <w:r w:rsidRPr="00A3652F">
        <w:rPr>
          <w:rFonts w:asciiTheme="minorHAnsi" w:hAnsiTheme="minorHAnsi" w:cstheme="minorHAnsi"/>
        </w:rPr>
        <w:t xml:space="preserve">and </w:t>
      </w:r>
      <w:r w:rsidR="00233D35" w:rsidRPr="00A3652F">
        <w:rPr>
          <w:rFonts w:asciiTheme="minorHAnsi" w:hAnsiTheme="minorHAnsi" w:cstheme="minorHAnsi"/>
        </w:rPr>
        <w:t xml:space="preserve">other </w:t>
      </w:r>
      <w:r w:rsidRPr="00A3652F">
        <w:rPr>
          <w:rFonts w:asciiTheme="minorHAnsi" w:hAnsiTheme="minorHAnsi" w:cstheme="minorHAnsi"/>
        </w:rPr>
        <w:t>established</w:t>
      </w:r>
      <w:r w:rsidR="00233D35" w:rsidRPr="00A3652F">
        <w:rPr>
          <w:rFonts w:asciiTheme="minorHAnsi" w:hAnsiTheme="minorHAnsi" w:cstheme="minorHAnsi"/>
        </w:rPr>
        <w:t xml:space="preserve"> policies and </w:t>
      </w:r>
      <w:r w:rsidRPr="00A3652F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A3652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3652F">
        <w:rPr>
          <w:rFonts w:asciiTheme="minorHAnsi" w:hAnsiTheme="minorHAnsi" w:cstheme="minorHAnsi"/>
        </w:rPr>
        <w:t>Be flexible undertake such ot</w:t>
      </w:r>
      <w:r w:rsidR="004019C4" w:rsidRPr="00A3652F">
        <w:rPr>
          <w:rFonts w:asciiTheme="minorHAnsi" w:hAnsiTheme="minorHAnsi" w:cstheme="minorHAnsi"/>
        </w:rPr>
        <w:t>her duties that may be required</w:t>
      </w:r>
      <w:r w:rsidR="00D603BB" w:rsidRPr="00A3652F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A3652F">
        <w:rPr>
          <w:rFonts w:asciiTheme="minorHAnsi" w:hAnsiTheme="minorHAnsi" w:cstheme="minorHAnsi"/>
        </w:rPr>
        <w:t>, if required</w:t>
      </w:r>
      <w:r w:rsidR="004019C4" w:rsidRPr="00A3652F">
        <w:rPr>
          <w:rFonts w:asciiTheme="minorHAnsi" w:hAnsiTheme="minorHAnsi" w:cstheme="minorHAnsi"/>
        </w:rPr>
        <w:t>.</w:t>
      </w:r>
    </w:p>
    <w:p w14:paraId="1EBE6047" w14:textId="77777777" w:rsidR="0067335F" w:rsidRPr="00A3652F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A3652F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A3652F">
        <w:rPr>
          <w:rFonts w:asciiTheme="minorHAnsi" w:hAnsiTheme="minorHAnsi" w:cstheme="minorHAnsi"/>
          <w:b/>
          <w:snapToGrid w:val="0"/>
        </w:rPr>
        <w:t>SELECTION CRITERIA</w:t>
      </w:r>
    </w:p>
    <w:p w14:paraId="5A9BF487" w14:textId="76C4BEC9" w:rsidR="0067335F" w:rsidRPr="00A3652F" w:rsidRDefault="006823C7" w:rsidP="00E126A8">
      <w:pPr>
        <w:pStyle w:val="Heading2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A3652F">
        <w:rPr>
          <w:rFonts w:asciiTheme="minorHAnsi" w:hAnsiTheme="minorHAnsi" w:cstheme="minorHAnsi"/>
          <w:sz w:val="24"/>
          <w:szCs w:val="24"/>
        </w:rPr>
        <w:t>Essential Criteria</w:t>
      </w:r>
    </w:p>
    <w:p w14:paraId="2BBBE762" w14:textId="22EEDC27" w:rsidR="00D92D17" w:rsidRPr="00A3652F" w:rsidRDefault="00D92D17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A third level qualification in design and 2 years’ experience in the last 5 years of graphic design in a commercial setting.</w:t>
      </w:r>
    </w:p>
    <w:p w14:paraId="62A8551E" w14:textId="4FE6E6A8" w:rsidR="00D92D17" w:rsidRPr="00A3652F" w:rsidRDefault="00EF1A5D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A strong p</w:t>
      </w:r>
      <w:r w:rsidR="00D92D17" w:rsidRPr="00A3652F">
        <w:rPr>
          <w:rFonts w:ascii="Calibri" w:hAnsi="Calibri" w:cs="Calibri"/>
          <w:snapToGrid w:val="0"/>
        </w:rPr>
        <w:t xml:space="preserve">ortfolio showing evidence of taking design </w:t>
      </w:r>
      <w:r w:rsidR="00700CDF" w:rsidRPr="00A3652F">
        <w:rPr>
          <w:rFonts w:ascii="Calibri" w:hAnsi="Calibri" w:cs="Calibri"/>
          <w:snapToGrid w:val="0"/>
        </w:rPr>
        <w:t>project</w:t>
      </w:r>
      <w:r w:rsidR="002A63E0">
        <w:rPr>
          <w:rFonts w:ascii="Calibri" w:hAnsi="Calibri" w:cs="Calibri"/>
          <w:snapToGrid w:val="0"/>
        </w:rPr>
        <w:t>s</w:t>
      </w:r>
      <w:r w:rsidR="00700CDF" w:rsidRPr="00A3652F">
        <w:rPr>
          <w:rFonts w:ascii="Calibri" w:hAnsi="Calibri" w:cs="Calibri"/>
          <w:snapToGrid w:val="0"/>
        </w:rPr>
        <w:t xml:space="preserve"> </w:t>
      </w:r>
      <w:r w:rsidR="00D92D17" w:rsidRPr="00A3652F">
        <w:rPr>
          <w:rFonts w:ascii="Calibri" w:hAnsi="Calibri" w:cs="Calibri"/>
          <w:snapToGrid w:val="0"/>
        </w:rPr>
        <w:t>from concept to print/production.</w:t>
      </w:r>
    </w:p>
    <w:p w14:paraId="6ED65AC7" w14:textId="77777777" w:rsidR="00D92D17" w:rsidRPr="00A3652F" w:rsidRDefault="00D92D17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A working knowledge of Apple computers with experience in the use of Adobe Creative Suite software’s including Photoshop, InDesign and Illustrator.</w:t>
      </w:r>
    </w:p>
    <w:p w14:paraId="25772952" w14:textId="5F0118F1" w:rsidR="00EF1A5D" w:rsidRPr="00A3652F" w:rsidRDefault="00EF1A5D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hd w:val="clear" w:color="auto" w:fill="FFFFFF"/>
        </w:rPr>
        <w:t>A solid understanding of design for digital media, its specifications and formats including setting up artwork for PPC/OOH.</w:t>
      </w:r>
    </w:p>
    <w:p w14:paraId="3065804D" w14:textId="77777777" w:rsidR="00D92D17" w:rsidRPr="00A3652F" w:rsidRDefault="00D92D17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A working knowledge of Microsoft Office.</w:t>
      </w:r>
    </w:p>
    <w:p w14:paraId="40F7D520" w14:textId="77777777" w:rsidR="00D92D17" w:rsidRPr="00A3652F" w:rsidRDefault="00D92D17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snapToGrid w:val="0"/>
        </w:rPr>
      </w:pPr>
      <w:r w:rsidRPr="00A3652F">
        <w:rPr>
          <w:rFonts w:ascii="Calibri" w:hAnsi="Calibri" w:cs="Calibri"/>
          <w:snapToGrid w:val="0"/>
        </w:rPr>
        <w:t>Work should exhibit attention to detail and high production values.</w:t>
      </w:r>
    </w:p>
    <w:p w14:paraId="4B473F19" w14:textId="77777777" w:rsidR="0045714D" w:rsidRPr="00A3652F" w:rsidRDefault="0045714D" w:rsidP="00E126A8">
      <w:pPr>
        <w:pStyle w:val="Heading2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A3652F">
        <w:rPr>
          <w:rFonts w:asciiTheme="minorHAnsi" w:hAnsiTheme="minorHAnsi" w:cstheme="minorHAnsi"/>
          <w:sz w:val="24"/>
          <w:szCs w:val="24"/>
        </w:rPr>
        <w:t>Desirable Criteria</w:t>
      </w:r>
    </w:p>
    <w:p w14:paraId="7997BC70" w14:textId="763355E2" w:rsidR="009C3A3D" w:rsidRPr="00A3652F" w:rsidRDefault="009C3A3D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bCs/>
          <w:snapToGrid w:val="0"/>
        </w:rPr>
      </w:pPr>
      <w:r w:rsidRPr="00A3652F">
        <w:rPr>
          <w:rFonts w:ascii="Calibri" w:hAnsi="Calibri" w:cs="Calibri"/>
          <w:bCs/>
        </w:rPr>
        <w:t>Experience of using motion/animated graphics (</w:t>
      </w:r>
      <w:r w:rsidR="009436E0">
        <w:rPr>
          <w:rFonts w:ascii="Calibri" w:hAnsi="Calibri" w:cs="Calibri"/>
          <w:bCs/>
        </w:rPr>
        <w:t>S</w:t>
      </w:r>
      <w:r w:rsidRPr="00A3652F">
        <w:rPr>
          <w:rFonts w:ascii="Calibri" w:hAnsi="Calibri" w:cs="Calibri"/>
          <w:bCs/>
        </w:rPr>
        <w:t>uch as Adobe After Effects</w:t>
      </w:r>
      <w:r w:rsidR="00447E1A">
        <w:rPr>
          <w:rFonts w:ascii="Calibri" w:hAnsi="Calibri" w:cs="Calibri"/>
          <w:bCs/>
        </w:rPr>
        <w:t>/</w:t>
      </w:r>
      <w:r w:rsidRPr="00A3652F">
        <w:rPr>
          <w:rFonts w:ascii="Calibri" w:hAnsi="Calibri" w:cs="Calibri"/>
          <w:bCs/>
        </w:rPr>
        <w:t>Premier Pro).</w:t>
      </w:r>
    </w:p>
    <w:p w14:paraId="27DD7DF9" w14:textId="4F643025" w:rsidR="00D92D17" w:rsidRPr="00A3652F" w:rsidRDefault="009C3A3D" w:rsidP="00E126A8">
      <w:pPr>
        <w:widowControl w:val="0"/>
        <w:numPr>
          <w:ilvl w:val="0"/>
          <w:numId w:val="20"/>
        </w:numPr>
        <w:contextualSpacing/>
        <w:rPr>
          <w:rFonts w:ascii="Calibri" w:hAnsi="Calibri" w:cs="Calibri"/>
          <w:bCs/>
          <w:snapToGrid w:val="0"/>
        </w:rPr>
      </w:pPr>
      <w:r w:rsidRPr="00A3652F">
        <w:rPr>
          <w:rFonts w:ascii="Calibri" w:hAnsi="Calibri" w:cs="Calibri"/>
          <w:bCs/>
        </w:rPr>
        <w:t xml:space="preserve">A general understanding of the OTC brands (Odyssey Trust, Belfast Giants, </w:t>
      </w:r>
      <w:r w:rsidR="00700CDF" w:rsidRPr="00A3652F">
        <w:rPr>
          <w:rFonts w:ascii="Calibri" w:hAnsi="Calibri" w:cs="Calibri"/>
          <w:bCs/>
        </w:rPr>
        <w:t>The SSE</w:t>
      </w:r>
      <w:r w:rsidRPr="00A3652F">
        <w:rPr>
          <w:rFonts w:ascii="Calibri" w:hAnsi="Calibri" w:cs="Calibri"/>
          <w:bCs/>
        </w:rPr>
        <w:t xml:space="preserve"> Arena, W5 &amp; W5 LIFE).</w:t>
      </w:r>
    </w:p>
    <w:p w14:paraId="7A19A700" w14:textId="77777777" w:rsidR="009C3A3D" w:rsidRPr="00A3652F" w:rsidRDefault="009C3A3D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51CA2D14" w14:textId="58B6A7F1" w:rsidR="00E50210" w:rsidRPr="00A3652F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  <w:r w:rsidRPr="00A3652F">
        <w:rPr>
          <w:rFonts w:ascii="Calibri" w:hAnsi="Calibri" w:cs="Calibri"/>
          <w:b/>
          <w:bCs/>
          <w:snapToGrid w:val="0"/>
        </w:rPr>
        <w:t xml:space="preserve">As part of the shortlisting </w:t>
      </w:r>
      <w:r w:rsidR="00B65DFD" w:rsidRPr="00A3652F">
        <w:rPr>
          <w:rFonts w:ascii="Calibri" w:hAnsi="Calibri" w:cs="Calibri"/>
          <w:b/>
          <w:bCs/>
          <w:snapToGrid w:val="0"/>
        </w:rPr>
        <w:t>process,</w:t>
      </w:r>
      <w:r w:rsidRPr="00A3652F">
        <w:rPr>
          <w:rFonts w:ascii="Calibri" w:hAnsi="Calibri" w:cs="Calibri"/>
          <w:b/>
          <w:bCs/>
          <w:snapToGrid w:val="0"/>
        </w:rPr>
        <w:t xml:space="preserve"> you will be required to submit your portfolio. Please forward your portfolio or a link to your online portfolio to: </w:t>
      </w:r>
      <w:hyperlink r:id="rId12" w:history="1">
        <w:r w:rsidRPr="00A3652F">
          <w:rPr>
            <w:rStyle w:val="Hyperlink"/>
            <w:rFonts w:ascii="Calibri" w:hAnsi="Calibri" w:cs="Calibri"/>
            <w:b/>
            <w:bCs/>
            <w:snapToGrid w:val="0"/>
            <w:color w:val="auto"/>
          </w:rPr>
          <w:t>HR@theodyssey.co.uk</w:t>
        </w:r>
      </w:hyperlink>
      <w:r w:rsidRPr="00A3652F">
        <w:rPr>
          <w:rFonts w:ascii="Calibri" w:hAnsi="Calibri" w:cs="Calibri"/>
          <w:b/>
          <w:bCs/>
          <w:snapToGrid w:val="0"/>
        </w:rPr>
        <w:t xml:space="preserve"> clearly stating your name and application reference on the email.</w:t>
      </w:r>
    </w:p>
    <w:p w14:paraId="543033E7" w14:textId="77777777" w:rsidR="00E50210" w:rsidRPr="00A3652F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</w:p>
    <w:p w14:paraId="58440460" w14:textId="77777777" w:rsidR="00E50210" w:rsidRPr="00A3652F" w:rsidRDefault="00E50210" w:rsidP="00E50210">
      <w:pPr>
        <w:widowControl w:val="0"/>
        <w:rPr>
          <w:rFonts w:ascii="Calibri" w:hAnsi="Calibri" w:cs="Calibri"/>
          <w:b/>
          <w:bCs/>
          <w:snapToGrid w:val="0"/>
        </w:rPr>
      </w:pPr>
      <w:r w:rsidRPr="00A3652F">
        <w:rPr>
          <w:rFonts w:ascii="Calibri" w:hAnsi="Calibri" w:cs="Calibri"/>
          <w:b/>
          <w:bCs/>
          <w:snapToGrid w:val="0"/>
        </w:rPr>
        <w:t>If shortlisted, you will be required to take a short design assessment before interview.</w:t>
      </w:r>
    </w:p>
    <w:p w14:paraId="3F9586C5" w14:textId="77777777" w:rsidR="00E50210" w:rsidRPr="00A3652F" w:rsidRDefault="00E50210" w:rsidP="00E50210">
      <w:pPr>
        <w:widowControl w:val="0"/>
        <w:rPr>
          <w:rFonts w:ascii="Calibri" w:hAnsi="Calibri" w:cs="Calibri"/>
          <w:bCs/>
          <w:snapToGrid w:val="0"/>
        </w:rPr>
      </w:pPr>
    </w:p>
    <w:p w14:paraId="44A15730" w14:textId="0A9CA5AA" w:rsidR="009C3A3D" w:rsidRPr="00A3652F" w:rsidRDefault="00C26EDF" w:rsidP="00CF0371">
      <w:pPr>
        <w:widowControl w:val="0"/>
        <w:rPr>
          <w:rFonts w:asciiTheme="minorHAnsi" w:hAnsiTheme="minorHAnsi" w:cstheme="minorHAnsi"/>
          <w:bCs/>
        </w:rPr>
      </w:pPr>
      <w:r w:rsidRPr="00A3652F">
        <w:rPr>
          <w:rFonts w:asciiTheme="minorHAnsi" w:hAnsiTheme="minorHAnsi" w:cstheme="minorHAnsi"/>
          <w:b/>
          <w:i/>
          <w:snapToGrid w:val="0"/>
        </w:rPr>
        <w:t>Salary</w:t>
      </w:r>
      <w:r w:rsidR="00CF0371">
        <w:rPr>
          <w:rFonts w:asciiTheme="minorHAnsi" w:hAnsiTheme="minorHAnsi" w:cstheme="minorHAnsi"/>
          <w:b/>
          <w:i/>
          <w:snapToGrid w:val="0"/>
        </w:rPr>
        <w:t xml:space="preserve"> - </w:t>
      </w:r>
      <w:r w:rsidR="00086A7D" w:rsidRPr="00A3652F">
        <w:rPr>
          <w:rFonts w:asciiTheme="minorHAnsi" w:hAnsiTheme="minorHAnsi" w:cstheme="minorHAnsi"/>
          <w:bCs/>
        </w:rPr>
        <w:t>Circa £</w:t>
      </w:r>
      <w:r w:rsidR="00700CDF" w:rsidRPr="00A3652F">
        <w:rPr>
          <w:rFonts w:asciiTheme="minorHAnsi" w:hAnsiTheme="minorHAnsi" w:cstheme="minorHAnsi"/>
          <w:bCs/>
        </w:rPr>
        <w:t>30</w:t>
      </w:r>
      <w:r w:rsidR="00086A7D" w:rsidRPr="00A3652F">
        <w:rPr>
          <w:rFonts w:asciiTheme="minorHAnsi" w:hAnsiTheme="minorHAnsi" w:cstheme="minorHAnsi"/>
          <w:bCs/>
        </w:rPr>
        <w:t>,</w:t>
      </w:r>
      <w:r w:rsidR="009C3A3D" w:rsidRPr="00A3652F">
        <w:rPr>
          <w:rFonts w:asciiTheme="minorHAnsi" w:hAnsiTheme="minorHAnsi" w:cstheme="minorHAnsi"/>
          <w:bCs/>
        </w:rPr>
        <w:t>000 per annum dependent on experience</w:t>
      </w:r>
    </w:p>
    <w:p w14:paraId="5190FE7E" w14:textId="77777777" w:rsidR="009C3A3D" w:rsidRPr="00A3652F" w:rsidRDefault="009C3A3D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514445C4" w14:textId="77777777" w:rsidR="003D32CB" w:rsidRPr="00A3652F" w:rsidRDefault="003D32CB" w:rsidP="003D32CB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</w:pPr>
      <w:r w:rsidRPr="00A3652F"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  <w:t>COMPANY BENEFITS</w:t>
      </w:r>
    </w:p>
    <w:p w14:paraId="43354C5D" w14:textId="21495CFD" w:rsidR="003D32CB" w:rsidRPr="00A3652F" w:rsidRDefault="003D32CB" w:rsidP="003D32CB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A3652F">
        <w:rPr>
          <w:rFonts w:asciiTheme="minorHAnsi" w:eastAsia="Times New Roman" w:hAnsiTheme="minorHAnsi" w:cstheme="minorHAnsi"/>
          <w:sz w:val="22"/>
          <w:szCs w:val="22"/>
          <w:lang w:eastAsia="en-GB"/>
        </w:rPr>
        <w:lastRenderedPageBreak/>
        <w:t>The Odyssey Group has a range of benefits which it offers to full and part time staff</w:t>
      </w:r>
      <w:r w:rsidR="004A12CB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en-GB"/>
        </w:rPr>
        <w:footnoteReference w:id="1"/>
      </w:r>
      <w:r w:rsidRPr="00A3652F">
        <w:rPr>
          <w:rFonts w:asciiTheme="minorHAnsi" w:eastAsia="Times New Roman" w:hAnsiTheme="minorHAnsi" w:cstheme="minorHAnsi"/>
          <w:sz w:val="22"/>
          <w:szCs w:val="22"/>
          <w:lang w:eastAsia="en-GB"/>
        </w:rPr>
        <w:t>:</w:t>
      </w:r>
    </w:p>
    <w:p w14:paraId="4211A11F" w14:textId="77777777" w:rsidR="003D32CB" w:rsidRPr="00A3652F" w:rsidRDefault="003D32CB" w:rsidP="003D32C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Free car parking.</w:t>
      </w:r>
    </w:p>
    <w:p w14:paraId="395EFC1A" w14:textId="77777777" w:rsidR="003D32CB" w:rsidRPr="00A3652F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33% Discount in the W5 cafe, including coffee and 10% discount in the W5 shop.</w:t>
      </w:r>
    </w:p>
    <w:p w14:paraId="0BFA431F" w14:textId="77777777" w:rsidR="003D32CB" w:rsidRPr="00A3652F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Complimentary tickets to Belfast Giants and friends and family access to W5.</w:t>
      </w:r>
    </w:p>
    <w:p w14:paraId="1AEDAF4A" w14:textId="77777777" w:rsidR="003D32CB" w:rsidRPr="00A3652F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Holidays commence at 31 days per year rising to 34 [</w:t>
      </w:r>
      <w:proofErr w:type="spellStart"/>
      <w:r w:rsidRPr="00A3652F">
        <w:rPr>
          <w:rFonts w:asciiTheme="minorHAnsi" w:hAnsiTheme="minorHAnsi" w:cstheme="minorHAnsi"/>
          <w:sz w:val="22"/>
          <w:szCs w:val="22"/>
        </w:rPr>
        <w:t>prorata</w:t>
      </w:r>
      <w:proofErr w:type="spellEnd"/>
      <w:r w:rsidRPr="00A3652F">
        <w:rPr>
          <w:rFonts w:asciiTheme="minorHAnsi" w:hAnsiTheme="minorHAnsi" w:cstheme="minorHAnsi"/>
          <w:sz w:val="22"/>
          <w:szCs w:val="22"/>
        </w:rPr>
        <w:t xml:space="preserve"> for part time staff.]</w:t>
      </w:r>
    </w:p>
    <w:p w14:paraId="2B6A781C" w14:textId="77777777" w:rsidR="003D32CB" w:rsidRPr="00A3652F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Company paid social events.</w:t>
      </w:r>
    </w:p>
    <w:p w14:paraId="2E8E95ED" w14:textId="77777777" w:rsidR="003D32CB" w:rsidRPr="00A3652F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Contributory pension scheme, life assurance and paid sickness benefit.</w:t>
      </w:r>
    </w:p>
    <w:p w14:paraId="2F1A7114" w14:textId="77777777" w:rsidR="003D32CB" w:rsidRPr="00A3652F" w:rsidRDefault="003D32CB" w:rsidP="003D32CB">
      <w:pPr>
        <w:numPr>
          <w:ilvl w:val="0"/>
          <w:numId w:val="22"/>
        </w:numPr>
        <w:rPr>
          <w:sz w:val="22"/>
          <w:szCs w:val="22"/>
        </w:rPr>
      </w:pPr>
      <w:r w:rsidRPr="00A3652F">
        <w:rPr>
          <w:rFonts w:asciiTheme="minorHAnsi" w:hAnsiTheme="minorHAnsi" w:cstheme="minorHAnsi"/>
          <w:sz w:val="22"/>
          <w:szCs w:val="22"/>
        </w:rPr>
        <w:t>A comprehensive health cash plan plus Winter Flu Vaccination Scheme</w:t>
      </w:r>
      <w:r w:rsidRPr="00A3652F">
        <w:rPr>
          <w:sz w:val="22"/>
          <w:szCs w:val="22"/>
        </w:rPr>
        <w:t>.</w:t>
      </w:r>
    </w:p>
    <w:p w14:paraId="095D206D" w14:textId="77777777" w:rsidR="00C26EDF" w:rsidRPr="00A3652F" w:rsidRDefault="00C26EDF" w:rsidP="0045714D">
      <w:pPr>
        <w:rPr>
          <w:rFonts w:asciiTheme="minorHAnsi" w:hAnsiTheme="minorHAnsi" w:cstheme="minorHAnsi"/>
          <w:sz w:val="22"/>
          <w:szCs w:val="22"/>
        </w:rPr>
      </w:pPr>
    </w:p>
    <w:sectPr w:rsidR="00C26EDF" w:rsidRPr="00A3652F" w:rsidSect="002C3E6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34" w:right="1134" w:bottom="113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CC1D" w14:textId="77777777" w:rsidR="00E93792" w:rsidRDefault="00E93792" w:rsidP="00750566">
      <w:r>
        <w:separator/>
      </w:r>
    </w:p>
  </w:endnote>
  <w:endnote w:type="continuationSeparator" w:id="0">
    <w:p w14:paraId="36FD8DD7" w14:textId="77777777" w:rsidR="00E93792" w:rsidRDefault="00E93792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4050F787" w:rsidR="00C61035" w:rsidRDefault="00C61035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</w:p>
  <w:p w14:paraId="1CF6CEFE" w14:textId="77777777" w:rsidR="00C61035" w:rsidRDefault="00C61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994E" w14:textId="36DBBB63" w:rsidR="003C07FC" w:rsidRDefault="003C07F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099DC" wp14:editId="56EBA3E6">
          <wp:simplePos x="0" y="0"/>
          <wp:positionH relativeFrom="margin">
            <wp:posOffset>-169333</wp:posOffset>
          </wp:positionH>
          <wp:positionV relativeFrom="paragraph">
            <wp:posOffset>-533400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49A9" w14:textId="77777777" w:rsidR="00E93792" w:rsidRDefault="00E93792" w:rsidP="00750566">
      <w:r>
        <w:separator/>
      </w:r>
    </w:p>
  </w:footnote>
  <w:footnote w:type="continuationSeparator" w:id="0">
    <w:p w14:paraId="19E87D7F" w14:textId="77777777" w:rsidR="00E93792" w:rsidRDefault="00E93792" w:rsidP="00750566">
      <w:r>
        <w:continuationSeparator/>
      </w:r>
    </w:p>
  </w:footnote>
  <w:footnote w:id="1">
    <w:p w14:paraId="3676B8CC" w14:textId="77777777" w:rsidR="00887767" w:rsidRPr="00694BA3" w:rsidRDefault="004A12CB" w:rsidP="00887767">
      <w:pPr>
        <w:contextualSpacing/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887767" w:rsidRPr="00694BA3">
        <w:rPr>
          <w:rFonts w:ascii="Calibri" w:hAnsi="Calibri"/>
          <w:bCs/>
          <w:sz w:val="16"/>
          <w:szCs w:val="16"/>
        </w:rPr>
        <w:t xml:space="preserve">[Some T&amp;Cs and qualifying periods </w:t>
      </w:r>
      <w:r w:rsidR="00887767">
        <w:rPr>
          <w:rFonts w:ascii="Calibri" w:hAnsi="Calibri"/>
          <w:bCs/>
          <w:sz w:val="16"/>
          <w:szCs w:val="16"/>
        </w:rPr>
        <w:t>may</w:t>
      </w:r>
      <w:r w:rsidR="00887767" w:rsidRPr="00694BA3">
        <w:rPr>
          <w:rFonts w:ascii="Calibri" w:hAnsi="Calibri"/>
          <w:bCs/>
          <w:sz w:val="16"/>
          <w:szCs w:val="16"/>
        </w:rPr>
        <w:t xml:space="preserve"> apply]</w:t>
      </w:r>
    </w:p>
    <w:p w14:paraId="16810737" w14:textId="039C4A2C" w:rsidR="004A12CB" w:rsidRPr="004A12CB" w:rsidRDefault="004A12CB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592410C2" w:rsidR="005F3E77" w:rsidRDefault="005F3E77">
    <w:pPr>
      <w:pStyle w:val="Header"/>
    </w:pPr>
  </w:p>
  <w:p w14:paraId="1CCCBC31" w14:textId="346C408C" w:rsidR="002510BB" w:rsidRDefault="002510BB" w:rsidP="005F3E77">
    <w:pPr>
      <w:pStyle w:val="Header"/>
      <w:ind w:left="-99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1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5"/>
  </w:num>
  <w:num w:numId="2" w16cid:durableId="936908823">
    <w:abstractNumId w:val="6"/>
  </w:num>
  <w:num w:numId="3" w16cid:durableId="1429809115">
    <w:abstractNumId w:val="20"/>
  </w:num>
  <w:num w:numId="4" w16cid:durableId="762070460">
    <w:abstractNumId w:val="11"/>
  </w:num>
  <w:num w:numId="5" w16cid:durableId="2032484428">
    <w:abstractNumId w:val="22"/>
  </w:num>
  <w:num w:numId="6" w16cid:durableId="16949214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7"/>
  </w:num>
  <w:num w:numId="8" w16cid:durableId="1924680544">
    <w:abstractNumId w:val="9"/>
  </w:num>
  <w:num w:numId="9" w16cid:durableId="1617329567">
    <w:abstractNumId w:val="26"/>
  </w:num>
  <w:num w:numId="10" w16cid:durableId="459425148">
    <w:abstractNumId w:val="13"/>
  </w:num>
  <w:num w:numId="11" w16cid:durableId="1493789580">
    <w:abstractNumId w:val="5"/>
  </w:num>
  <w:num w:numId="12" w16cid:durableId="810488433">
    <w:abstractNumId w:val="34"/>
  </w:num>
  <w:num w:numId="13" w16cid:durableId="1021247972">
    <w:abstractNumId w:val="15"/>
  </w:num>
  <w:num w:numId="14" w16cid:durableId="1146893824">
    <w:abstractNumId w:val="24"/>
  </w:num>
  <w:num w:numId="15" w16cid:durableId="1699430276">
    <w:abstractNumId w:val="4"/>
  </w:num>
  <w:num w:numId="16" w16cid:durableId="2011332129">
    <w:abstractNumId w:val="23"/>
  </w:num>
  <w:num w:numId="17" w16cid:durableId="243413645">
    <w:abstractNumId w:val="29"/>
  </w:num>
  <w:num w:numId="18" w16cid:durableId="69161938">
    <w:abstractNumId w:val="17"/>
  </w:num>
  <w:num w:numId="19" w16cid:durableId="1615866128">
    <w:abstractNumId w:val="1"/>
  </w:num>
  <w:num w:numId="20" w16cid:durableId="131099158">
    <w:abstractNumId w:val="31"/>
  </w:num>
  <w:num w:numId="21" w16cid:durableId="587538680">
    <w:abstractNumId w:val="25"/>
  </w:num>
  <w:num w:numId="22" w16cid:durableId="248272872">
    <w:abstractNumId w:val="0"/>
  </w:num>
  <w:num w:numId="23" w16cid:durableId="880744905">
    <w:abstractNumId w:val="21"/>
  </w:num>
  <w:num w:numId="24" w16cid:durableId="1700351583">
    <w:abstractNumId w:val="11"/>
  </w:num>
  <w:num w:numId="25" w16cid:durableId="2128085542">
    <w:abstractNumId w:val="2"/>
  </w:num>
  <w:num w:numId="26" w16cid:durableId="885988084">
    <w:abstractNumId w:val="16"/>
  </w:num>
  <w:num w:numId="27" w16cid:durableId="1367675582">
    <w:abstractNumId w:val="30"/>
  </w:num>
  <w:num w:numId="28" w16cid:durableId="1666979617">
    <w:abstractNumId w:val="3"/>
  </w:num>
  <w:num w:numId="29" w16cid:durableId="1176187028">
    <w:abstractNumId w:val="28"/>
  </w:num>
  <w:num w:numId="30" w16cid:durableId="1364868397">
    <w:abstractNumId w:val="14"/>
  </w:num>
  <w:num w:numId="31" w16cid:durableId="585576843">
    <w:abstractNumId w:val="8"/>
  </w:num>
  <w:num w:numId="32" w16cid:durableId="1485702478">
    <w:abstractNumId w:val="33"/>
  </w:num>
  <w:num w:numId="33" w16cid:durableId="834564989">
    <w:abstractNumId w:val="19"/>
  </w:num>
  <w:num w:numId="34" w16cid:durableId="1632007651">
    <w:abstractNumId w:val="32"/>
  </w:num>
  <w:num w:numId="35" w16cid:durableId="1106925343">
    <w:abstractNumId w:val="10"/>
  </w:num>
  <w:num w:numId="36" w16cid:durableId="1592157848">
    <w:abstractNumId w:val="18"/>
  </w:num>
  <w:num w:numId="37" w16cid:durableId="555698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08E3"/>
    <w:rsid w:val="0000274E"/>
    <w:rsid w:val="000146DE"/>
    <w:rsid w:val="0002711E"/>
    <w:rsid w:val="00032835"/>
    <w:rsid w:val="000341B0"/>
    <w:rsid w:val="00037FEC"/>
    <w:rsid w:val="0004445B"/>
    <w:rsid w:val="00045367"/>
    <w:rsid w:val="00050264"/>
    <w:rsid w:val="00054E5F"/>
    <w:rsid w:val="0007668F"/>
    <w:rsid w:val="00086A7D"/>
    <w:rsid w:val="00092722"/>
    <w:rsid w:val="00093A35"/>
    <w:rsid w:val="00096118"/>
    <w:rsid w:val="000B3A83"/>
    <w:rsid w:val="000B3BA5"/>
    <w:rsid w:val="000B3D4F"/>
    <w:rsid w:val="000C39AA"/>
    <w:rsid w:val="000D0C50"/>
    <w:rsid w:val="000E217F"/>
    <w:rsid w:val="000F080B"/>
    <w:rsid w:val="000F27F0"/>
    <w:rsid w:val="000F3F26"/>
    <w:rsid w:val="00101FE7"/>
    <w:rsid w:val="0010474E"/>
    <w:rsid w:val="0010725D"/>
    <w:rsid w:val="001100BE"/>
    <w:rsid w:val="001306A9"/>
    <w:rsid w:val="00133A6B"/>
    <w:rsid w:val="00145642"/>
    <w:rsid w:val="001561F2"/>
    <w:rsid w:val="00162B9D"/>
    <w:rsid w:val="001E1524"/>
    <w:rsid w:val="001E6D7D"/>
    <w:rsid w:val="00217980"/>
    <w:rsid w:val="00225BDB"/>
    <w:rsid w:val="00233D35"/>
    <w:rsid w:val="00236E68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879DD"/>
    <w:rsid w:val="00294D5D"/>
    <w:rsid w:val="00295B7D"/>
    <w:rsid w:val="002A6211"/>
    <w:rsid w:val="002A63E0"/>
    <w:rsid w:val="002B2A39"/>
    <w:rsid w:val="002C3E6E"/>
    <w:rsid w:val="002C4002"/>
    <w:rsid w:val="002D0A33"/>
    <w:rsid w:val="00300F45"/>
    <w:rsid w:val="003156FC"/>
    <w:rsid w:val="00342FEA"/>
    <w:rsid w:val="00343A3B"/>
    <w:rsid w:val="003467EC"/>
    <w:rsid w:val="00353F39"/>
    <w:rsid w:val="00354CAC"/>
    <w:rsid w:val="0036636A"/>
    <w:rsid w:val="003772CC"/>
    <w:rsid w:val="003814A1"/>
    <w:rsid w:val="003954DC"/>
    <w:rsid w:val="003A124E"/>
    <w:rsid w:val="003A2B36"/>
    <w:rsid w:val="003A6E30"/>
    <w:rsid w:val="003A7E09"/>
    <w:rsid w:val="003B0F45"/>
    <w:rsid w:val="003B205E"/>
    <w:rsid w:val="003C07FC"/>
    <w:rsid w:val="003C0E35"/>
    <w:rsid w:val="003D00ED"/>
    <w:rsid w:val="003D2894"/>
    <w:rsid w:val="003D32CB"/>
    <w:rsid w:val="003D50F8"/>
    <w:rsid w:val="003D6077"/>
    <w:rsid w:val="003F0FF7"/>
    <w:rsid w:val="004019C4"/>
    <w:rsid w:val="00402A29"/>
    <w:rsid w:val="00433543"/>
    <w:rsid w:val="00447E1A"/>
    <w:rsid w:val="0045714D"/>
    <w:rsid w:val="00460B55"/>
    <w:rsid w:val="00473FCB"/>
    <w:rsid w:val="004A0D06"/>
    <w:rsid w:val="004A12CB"/>
    <w:rsid w:val="004B01B8"/>
    <w:rsid w:val="004B0C45"/>
    <w:rsid w:val="004B1762"/>
    <w:rsid w:val="004B287A"/>
    <w:rsid w:val="004B2AB4"/>
    <w:rsid w:val="004B732B"/>
    <w:rsid w:val="004C2085"/>
    <w:rsid w:val="004D57F0"/>
    <w:rsid w:val="004E297B"/>
    <w:rsid w:val="004E3E6F"/>
    <w:rsid w:val="00503905"/>
    <w:rsid w:val="00512B62"/>
    <w:rsid w:val="00522595"/>
    <w:rsid w:val="0053369D"/>
    <w:rsid w:val="0054083F"/>
    <w:rsid w:val="005772AF"/>
    <w:rsid w:val="00580932"/>
    <w:rsid w:val="0058234D"/>
    <w:rsid w:val="005831FC"/>
    <w:rsid w:val="00592A9B"/>
    <w:rsid w:val="005A5F45"/>
    <w:rsid w:val="005B01B5"/>
    <w:rsid w:val="005B4B0D"/>
    <w:rsid w:val="005C18EB"/>
    <w:rsid w:val="005D05F1"/>
    <w:rsid w:val="005D76B2"/>
    <w:rsid w:val="005E56FE"/>
    <w:rsid w:val="005E6C8A"/>
    <w:rsid w:val="005E7581"/>
    <w:rsid w:val="005F302E"/>
    <w:rsid w:val="005F3E77"/>
    <w:rsid w:val="005F5BF1"/>
    <w:rsid w:val="005F66DE"/>
    <w:rsid w:val="00605348"/>
    <w:rsid w:val="00605856"/>
    <w:rsid w:val="00613010"/>
    <w:rsid w:val="006232E2"/>
    <w:rsid w:val="00624DD2"/>
    <w:rsid w:val="00661F7D"/>
    <w:rsid w:val="00666B72"/>
    <w:rsid w:val="0067335F"/>
    <w:rsid w:val="00680758"/>
    <w:rsid w:val="006823C7"/>
    <w:rsid w:val="0069133F"/>
    <w:rsid w:val="00691AA0"/>
    <w:rsid w:val="00692FF1"/>
    <w:rsid w:val="006A260C"/>
    <w:rsid w:val="006A5380"/>
    <w:rsid w:val="006B4E49"/>
    <w:rsid w:val="006C5F3E"/>
    <w:rsid w:val="006D2391"/>
    <w:rsid w:val="006D5245"/>
    <w:rsid w:val="006E01EB"/>
    <w:rsid w:val="006E182B"/>
    <w:rsid w:val="006E5B8B"/>
    <w:rsid w:val="006E7178"/>
    <w:rsid w:val="006F6EB6"/>
    <w:rsid w:val="006F7024"/>
    <w:rsid w:val="006F704E"/>
    <w:rsid w:val="00700CDF"/>
    <w:rsid w:val="007103FE"/>
    <w:rsid w:val="0072147E"/>
    <w:rsid w:val="00723EC7"/>
    <w:rsid w:val="0072545F"/>
    <w:rsid w:val="00736134"/>
    <w:rsid w:val="0074115C"/>
    <w:rsid w:val="00744AFB"/>
    <w:rsid w:val="00745B1E"/>
    <w:rsid w:val="00750566"/>
    <w:rsid w:val="00750E6E"/>
    <w:rsid w:val="00753C55"/>
    <w:rsid w:val="00760005"/>
    <w:rsid w:val="007616E5"/>
    <w:rsid w:val="00766D5E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3A09"/>
    <w:rsid w:val="007E7C39"/>
    <w:rsid w:val="007F17BA"/>
    <w:rsid w:val="007F2192"/>
    <w:rsid w:val="00802DAF"/>
    <w:rsid w:val="00807BAB"/>
    <w:rsid w:val="00816B76"/>
    <w:rsid w:val="008341AA"/>
    <w:rsid w:val="008347FC"/>
    <w:rsid w:val="00841640"/>
    <w:rsid w:val="008474B1"/>
    <w:rsid w:val="00853BA8"/>
    <w:rsid w:val="00867281"/>
    <w:rsid w:val="00872A16"/>
    <w:rsid w:val="008825EE"/>
    <w:rsid w:val="00885252"/>
    <w:rsid w:val="00887767"/>
    <w:rsid w:val="008953FD"/>
    <w:rsid w:val="00897DBE"/>
    <w:rsid w:val="008A18F7"/>
    <w:rsid w:val="008C426E"/>
    <w:rsid w:val="008D0931"/>
    <w:rsid w:val="008D0A9C"/>
    <w:rsid w:val="008E13D4"/>
    <w:rsid w:val="008E3669"/>
    <w:rsid w:val="008E5201"/>
    <w:rsid w:val="008E6EE2"/>
    <w:rsid w:val="008F02F4"/>
    <w:rsid w:val="00906E71"/>
    <w:rsid w:val="00916F0E"/>
    <w:rsid w:val="009302E5"/>
    <w:rsid w:val="00930FDA"/>
    <w:rsid w:val="009435F4"/>
    <w:rsid w:val="009436E0"/>
    <w:rsid w:val="00955D92"/>
    <w:rsid w:val="00987F74"/>
    <w:rsid w:val="00992934"/>
    <w:rsid w:val="009940A3"/>
    <w:rsid w:val="00997D62"/>
    <w:rsid w:val="009A43C5"/>
    <w:rsid w:val="009C3A3D"/>
    <w:rsid w:val="009C7C8C"/>
    <w:rsid w:val="009D1440"/>
    <w:rsid w:val="009E0E22"/>
    <w:rsid w:val="009E7C7C"/>
    <w:rsid w:val="00A042B0"/>
    <w:rsid w:val="00A171FB"/>
    <w:rsid w:val="00A212A0"/>
    <w:rsid w:val="00A2275B"/>
    <w:rsid w:val="00A3652F"/>
    <w:rsid w:val="00A502D0"/>
    <w:rsid w:val="00A5350C"/>
    <w:rsid w:val="00A53FFD"/>
    <w:rsid w:val="00A6315D"/>
    <w:rsid w:val="00A66715"/>
    <w:rsid w:val="00A721A5"/>
    <w:rsid w:val="00A74693"/>
    <w:rsid w:val="00A77515"/>
    <w:rsid w:val="00A91CD7"/>
    <w:rsid w:val="00AC1C8C"/>
    <w:rsid w:val="00AC28DD"/>
    <w:rsid w:val="00AC5C26"/>
    <w:rsid w:val="00AD0D94"/>
    <w:rsid w:val="00AF1E11"/>
    <w:rsid w:val="00AF6508"/>
    <w:rsid w:val="00B15C81"/>
    <w:rsid w:val="00B213C4"/>
    <w:rsid w:val="00B31E77"/>
    <w:rsid w:val="00B330E5"/>
    <w:rsid w:val="00B34D78"/>
    <w:rsid w:val="00B4116C"/>
    <w:rsid w:val="00B41301"/>
    <w:rsid w:val="00B45408"/>
    <w:rsid w:val="00B54A66"/>
    <w:rsid w:val="00B55C50"/>
    <w:rsid w:val="00B57045"/>
    <w:rsid w:val="00B65DFD"/>
    <w:rsid w:val="00B70805"/>
    <w:rsid w:val="00B7462C"/>
    <w:rsid w:val="00BA064D"/>
    <w:rsid w:val="00BB0EBE"/>
    <w:rsid w:val="00BB1FE5"/>
    <w:rsid w:val="00BB43BD"/>
    <w:rsid w:val="00BB705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8774C"/>
    <w:rsid w:val="00CB349E"/>
    <w:rsid w:val="00CB62D7"/>
    <w:rsid w:val="00CC45C7"/>
    <w:rsid w:val="00CC6311"/>
    <w:rsid w:val="00CD139A"/>
    <w:rsid w:val="00CD4061"/>
    <w:rsid w:val="00CD5FA7"/>
    <w:rsid w:val="00CD62ED"/>
    <w:rsid w:val="00CD6BA8"/>
    <w:rsid w:val="00CE5364"/>
    <w:rsid w:val="00CF0371"/>
    <w:rsid w:val="00CF23E2"/>
    <w:rsid w:val="00CF7F0F"/>
    <w:rsid w:val="00D02F04"/>
    <w:rsid w:val="00D0455B"/>
    <w:rsid w:val="00D07492"/>
    <w:rsid w:val="00D31673"/>
    <w:rsid w:val="00D41AE4"/>
    <w:rsid w:val="00D46FCD"/>
    <w:rsid w:val="00D47776"/>
    <w:rsid w:val="00D5076F"/>
    <w:rsid w:val="00D53F68"/>
    <w:rsid w:val="00D603BB"/>
    <w:rsid w:val="00D66797"/>
    <w:rsid w:val="00D71264"/>
    <w:rsid w:val="00D77BC5"/>
    <w:rsid w:val="00D83CA5"/>
    <w:rsid w:val="00D86888"/>
    <w:rsid w:val="00D92D17"/>
    <w:rsid w:val="00DC2092"/>
    <w:rsid w:val="00DC5652"/>
    <w:rsid w:val="00DE4980"/>
    <w:rsid w:val="00DF14CA"/>
    <w:rsid w:val="00E12268"/>
    <w:rsid w:val="00E1261B"/>
    <w:rsid w:val="00E126A8"/>
    <w:rsid w:val="00E129E2"/>
    <w:rsid w:val="00E140AB"/>
    <w:rsid w:val="00E2744F"/>
    <w:rsid w:val="00E32AAC"/>
    <w:rsid w:val="00E40EED"/>
    <w:rsid w:val="00E4421A"/>
    <w:rsid w:val="00E462B2"/>
    <w:rsid w:val="00E46C74"/>
    <w:rsid w:val="00E50210"/>
    <w:rsid w:val="00E52357"/>
    <w:rsid w:val="00E52F07"/>
    <w:rsid w:val="00E5450D"/>
    <w:rsid w:val="00E61073"/>
    <w:rsid w:val="00E72231"/>
    <w:rsid w:val="00E757B7"/>
    <w:rsid w:val="00E76084"/>
    <w:rsid w:val="00E826BC"/>
    <w:rsid w:val="00E93792"/>
    <w:rsid w:val="00E9501E"/>
    <w:rsid w:val="00EA0627"/>
    <w:rsid w:val="00EA4AB8"/>
    <w:rsid w:val="00EA72F4"/>
    <w:rsid w:val="00EC765B"/>
    <w:rsid w:val="00EF18C5"/>
    <w:rsid w:val="00EF1A5D"/>
    <w:rsid w:val="00EF5046"/>
    <w:rsid w:val="00F11C63"/>
    <w:rsid w:val="00F13C35"/>
    <w:rsid w:val="00F150FE"/>
    <w:rsid w:val="00F15667"/>
    <w:rsid w:val="00F43A40"/>
    <w:rsid w:val="00F47EEE"/>
    <w:rsid w:val="00F67510"/>
    <w:rsid w:val="00F80FAE"/>
    <w:rsid w:val="00F82F00"/>
    <w:rsid w:val="00F832BD"/>
    <w:rsid w:val="00F97900"/>
    <w:rsid w:val="00FA795F"/>
    <w:rsid w:val="00FC5774"/>
    <w:rsid w:val="00FC7155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832BD"/>
  </w:style>
  <w:style w:type="character" w:styleId="Strong">
    <w:name w:val="Strong"/>
    <w:basedOn w:val="DefaultParagraphFont"/>
    <w:uiPriority w:val="22"/>
    <w:qFormat/>
    <w:rsid w:val="00F83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theodyssey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be4a5a7277ba3098b57cbdbc8045ff7c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665a728a7a22fe17a1fea4c1c1ca60de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4.xml><?xml version="1.0" encoding="utf-8"?>
<ds:datastoreItem xmlns:ds="http://schemas.openxmlformats.org/officeDocument/2006/customXml" ds:itemID="{036D7BA6-E279-4AAA-A399-CB8538F4B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4481</Characters>
  <Application>Microsoft Office Word</Application>
  <DocSecurity>0</DocSecurity>
  <Lines>109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5222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5</cp:revision>
  <cp:lastPrinted>2023-03-01T16:07:00Z</cp:lastPrinted>
  <dcterms:created xsi:type="dcterms:W3CDTF">2026-05-27T14:52:00Z</dcterms:created>
  <dcterms:modified xsi:type="dcterms:W3CDTF">2026-05-27T15:02:00Z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