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FDCFB" w14:textId="73EE06D0" w:rsidR="007A188D" w:rsidRDefault="003339D5" w:rsidP="00D602F9">
      <w:pPr>
        <w:jc w:val="right"/>
        <w:rPr>
          <w:b/>
          <w:sz w:val="28"/>
        </w:rPr>
      </w:pPr>
      <w:r>
        <w:rPr>
          <w:rFonts w:cs="Arial"/>
          <w:noProof/>
          <w:szCs w:val="22"/>
          <w:lang w:val="en-GB" w:eastAsia="en-GB"/>
        </w:rPr>
        <w:drawing>
          <wp:inline distT="0" distB="0" distL="0" distR="0" wp14:anchorId="4E097A23" wp14:editId="42B9FB64">
            <wp:extent cx="3409950" cy="8191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D4F2C" w14:textId="77777777" w:rsidR="00812DE7" w:rsidRDefault="00812DE7" w:rsidP="00812DE7">
      <w:pPr>
        <w:ind w:right="-450"/>
        <w:rPr>
          <w:rFonts w:ascii="Arial" w:hAnsi="Arial" w:cs="Arial"/>
          <w:sz w:val="22"/>
        </w:rPr>
      </w:pPr>
    </w:p>
    <w:p w14:paraId="1F42F120" w14:textId="77777777" w:rsidR="00812DE7" w:rsidRPr="00812DE7" w:rsidRDefault="00812DE7" w:rsidP="00812DE7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</w:pPr>
      <w:r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>DISCLOSURE OF CRIMINAL CONVICTION</w:t>
      </w:r>
      <w:r w:rsidR="007B7548"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>S</w:t>
      </w:r>
    </w:p>
    <w:p w14:paraId="66291D8F" w14:textId="77777777" w:rsidR="00812DE7" w:rsidRPr="00812DE7" w:rsidRDefault="00812DE7" w:rsidP="00812DE7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</w:pPr>
      <w:r w:rsidRPr="00812DE7"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>THE REHABILITATION OF OFFENDERS (NI) ORDER 1978</w:t>
      </w:r>
      <w:r w:rsidR="003175BC"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 xml:space="preserve">   </w:t>
      </w:r>
    </w:p>
    <w:p w14:paraId="525FEBFD" w14:textId="77777777" w:rsidR="00812DE7" w:rsidRPr="00812DE7" w:rsidRDefault="00812DE7" w:rsidP="00812DE7">
      <w:pPr>
        <w:rPr>
          <w:rFonts w:ascii="Arial" w:hAnsi="Arial" w:cs="Arial"/>
          <w:color w:val="000033"/>
          <w:sz w:val="22"/>
          <w:szCs w:val="22"/>
          <w:lang w:val="en-GB" w:eastAsia="en-GB"/>
        </w:rPr>
      </w:pPr>
    </w:p>
    <w:p w14:paraId="44ED181C" w14:textId="77777777" w:rsidR="00812DE7" w:rsidRPr="00812DE7" w:rsidRDefault="000A7B62" w:rsidP="00812DE7">
      <w:p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In Northern Ireland the relevant legislation </w:t>
      </w:r>
      <w:r w:rsidR="00F30AEE">
        <w:rPr>
          <w:rFonts w:ascii="Arial" w:hAnsi="Arial" w:cs="Arial"/>
          <w:color w:val="000033"/>
          <w:sz w:val="22"/>
          <w:szCs w:val="22"/>
          <w:lang w:val="en-GB" w:eastAsia="en-GB"/>
        </w:rPr>
        <w:t>in relation</w:t>
      </w:r>
      <w:r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 to convictions is the Rehabilitation of Offenders (NI) Order 1978. </w:t>
      </w:r>
      <w:r w:rsidR="00812DE7"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>The following sentences become ‘spent’ after fixed periods from the date of conviction.</w:t>
      </w:r>
    </w:p>
    <w:p w14:paraId="56C2C3C9" w14:textId="77777777" w:rsidR="00812DE7" w:rsidRPr="00812DE7" w:rsidRDefault="00812DE7" w:rsidP="00812DE7">
      <w:pPr>
        <w:spacing w:before="100" w:beforeAutospacing="1" w:after="100" w:afterAutospacing="1"/>
        <w:rPr>
          <w:rFonts w:ascii="Arial" w:hAnsi="Arial" w:cs="Arial"/>
          <w:b/>
          <w:bCs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b/>
          <w:bCs/>
          <w:color w:val="000033"/>
          <w:sz w:val="22"/>
          <w:szCs w:val="22"/>
          <w:lang w:val="en-GB" w:eastAsia="en-GB"/>
        </w:rPr>
        <w:t>If a conviction is ‘spent’ you do not have to mention it, even when asked, unless applying for a post which is "excepted" under this legislation.</w:t>
      </w:r>
    </w:p>
    <w:p w14:paraId="08DDD927" w14:textId="77777777" w:rsidR="00812DE7" w:rsidRPr="00812DE7" w:rsidRDefault="00812DE7" w:rsidP="00812DE7">
      <w:pPr>
        <w:rPr>
          <w:rFonts w:ascii="Arial" w:hAnsi="Arial" w:cs="Arial"/>
          <w:color w:val="000033"/>
          <w:sz w:val="22"/>
          <w:szCs w:val="22"/>
          <w:lang w:val="en-GB" w:eastAsia="en-GB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109"/>
        <w:gridCol w:w="2227"/>
        <w:gridCol w:w="2186"/>
      </w:tblGrid>
      <w:tr w:rsidR="00812DE7" w:rsidRPr="00812DE7" w14:paraId="5B74D710" w14:textId="77777777" w:rsidTr="008F795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3399"/>
            <w:vAlign w:val="center"/>
            <w:hideMark/>
          </w:tcPr>
          <w:p w14:paraId="41E06C8F" w14:textId="77777777" w:rsidR="00812DE7" w:rsidRPr="005D2E9E" w:rsidRDefault="00812DE7" w:rsidP="00812DE7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 w:eastAsia="en-GB"/>
              </w:rPr>
            </w:pPr>
            <w:r w:rsidRPr="005D2E9E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 w:eastAsia="en-GB"/>
              </w:rPr>
              <w:t>Sentence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3399"/>
            <w:vAlign w:val="center"/>
            <w:hideMark/>
          </w:tcPr>
          <w:p w14:paraId="59B1770D" w14:textId="77777777" w:rsidR="00812DE7" w:rsidRPr="00812DE7" w:rsidRDefault="00812DE7" w:rsidP="00812DE7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 w:eastAsia="en-GB"/>
              </w:rPr>
              <w:t>Aged 17 or over at conviction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3399"/>
            <w:vAlign w:val="center"/>
            <w:hideMark/>
          </w:tcPr>
          <w:p w14:paraId="0831040B" w14:textId="77777777" w:rsidR="00812DE7" w:rsidRPr="00812DE7" w:rsidRDefault="00812DE7" w:rsidP="00812DE7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 w:eastAsia="en-GB"/>
              </w:rPr>
              <w:t>Under 17 years at conviction</w:t>
            </w:r>
          </w:p>
        </w:tc>
      </w:tr>
      <w:tr w:rsidR="00812DE7" w:rsidRPr="00812DE7" w14:paraId="0CDEE0E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6B5C14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Absolute Discharge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827E2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6 months</w:t>
            </w:r>
          </w:p>
        </w:tc>
      </w:tr>
      <w:tr w:rsidR="00812DE7" w:rsidRPr="00812DE7" w14:paraId="376A7CD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76CB7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Probation Order, Bind Over, Condition Discharge, Care⁄Supervision Order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C27E0C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Date Order ceases OR 1 year – whichever longer</w:t>
            </w:r>
          </w:p>
        </w:tc>
      </w:tr>
      <w:tr w:rsidR="00812DE7" w:rsidRPr="00812DE7" w14:paraId="7DFFBD9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3D57E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Attendance Centre Order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1FBA5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1 year after Order expires</w:t>
            </w:r>
          </w:p>
        </w:tc>
      </w:tr>
      <w:tr w:rsidR="00812DE7" w:rsidRPr="00812DE7" w14:paraId="23A18B6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19ED40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Hospital Order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F9987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5 years or 2 years after Order expires – whichever longer</w:t>
            </w:r>
          </w:p>
        </w:tc>
      </w:tr>
      <w:tr w:rsidR="00812DE7" w:rsidRPr="00812DE7" w14:paraId="1633870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D296A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Fine or Community Service Order Combination Orders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A6FD3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5 Years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09A7D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2 ½ years</w:t>
            </w:r>
          </w:p>
        </w:tc>
      </w:tr>
      <w:tr w:rsidR="00812DE7" w:rsidRPr="00812DE7" w14:paraId="6472221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CFEB50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Prison – (immediate or suspended) OR Young Offenders Centre – Sentence of 6 months or less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8338C0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7 Years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4EBAD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3 ½ years</w:t>
            </w:r>
          </w:p>
        </w:tc>
      </w:tr>
      <w:tr w:rsidR="00812DE7" w:rsidRPr="00812DE7" w14:paraId="5E8681A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92A8D2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Prison – (immediate or suspended) OR Young Offenders Centre over 6months up to and including 2 ½ years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63394F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10 years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9A6E4E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5 years</w:t>
            </w:r>
          </w:p>
        </w:tc>
      </w:tr>
      <w:tr w:rsidR="00812DE7" w:rsidRPr="00812DE7" w14:paraId="7A23AF0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298D6E" w14:textId="77777777" w:rsidR="00812DE7" w:rsidRPr="00812DE7" w:rsidRDefault="00812DE7" w:rsidP="00812DE7">
            <w:pPr>
              <w:rPr>
                <w:rFonts w:ascii="Arial" w:hAnsi="Arial" w:cs="Arial"/>
                <w:b/>
                <w:bCs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b/>
                <w:bCs/>
                <w:color w:val="000033"/>
                <w:sz w:val="22"/>
                <w:szCs w:val="22"/>
                <w:lang w:val="en-GB" w:eastAsia="en-GB"/>
              </w:rPr>
              <w:t>NB: CUSTODIAL SENTENCE OF MORE THAN TWO AND A HALF YEARS CAN NEVER BECOME SPENT</w:t>
            </w:r>
          </w:p>
        </w:tc>
      </w:tr>
    </w:tbl>
    <w:p w14:paraId="45FE2889" w14:textId="77777777" w:rsidR="00812DE7" w:rsidRPr="00812DE7" w:rsidRDefault="00812DE7" w:rsidP="00812DE7">
      <w:pPr>
        <w:rPr>
          <w:rFonts w:ascii="Arial" w:hAnsi="Arial" w:cs="Arial"/>
          <w:color w:val="000033"/>
          <w:sz w:val="22"/>
          <w:szCs w:val="22"/>
          <w:lang w:val="en-GB" w:eastAsia="en-GB"/>
        </w:rPr>
      </w:pPr>
    </w:p>
    <w:p w14:paraId="4265E1D1" w14:textId="77777777" w:rsidR="00812DE7" w:rsidRPr="00812DE7" w:rsidRDefault="00812DE7" w:rsidP="00812DE7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Consecutive prison sentences count as a single term when calculating the rehabilitation period. </w:t>
      </w:r>
    </w:p>
    <w:p w14:paraId="5994E4CB" w14:textId="77777777" w:rsidR="00812DE7" w:rsidRPr="00812DE7" w:rsidRDefault="00812DE7" w:rsidP="00812DE7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If more than one sentence was imposed for an offence, the longer rehabilitation period applies. </w:t>
      </w:r>
    </w:p>
    <w:p w14:paraId="401A1FBB" w14:textId="77777777" w:rsidR="00812DE7" w:rsidRPr="00812DE7" w:rsidRDefault="00812DE7" w:rsidP="00812DE7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If a person receives new conviction during rehabilitation period: </w:t>
      </w:r>
    </w:p>
    <w:p w14:paraId="4540168F" w14:textId="77777777" w:rsidR="00812DE7" w:rsidRPr="00812DE7" w:rsidRDefault="001247C0" w:rsidP="00812DE7">
      <w:pPr>
        <w:numPr>
          <w:ilvl w:val="1"/>
          <w:numId w:val="9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>
        <w:rPr>
          <w:rFonts w:ascii="Arial" w:hAnsi="Arial" w:cs="Arial"/>
          <w:color w:val="000033"/>
          <w:sz w:val="22"/>
          <w:szCs w:val="22"/>
          <w:lang w:val="en-GB" w:eastAsia="en-GB"/>
        </w:rPr>
        <w:t>f</w:t>
      </w:r>
      <w:r w:rsidR="00812DE7"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or a summary offence (i.e. can only be tried at a Magistrates Court) both rehabilitation periods expire separately; </w:t>
      </w:r>
    </w:p>
    <w:p w14:paraId="46AE4CAE" w14:textId="77777777" w:rsidR="00812DE7" w:rsidRPr="00812DE7" w:rsidRDefault="001247C0" w:rsidP="00812DE7">
      <w:pPr>
        <w:numPr>
          <w:ilvl w:val="1"/>
          <w:numId w:val="9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>
        <w:rPr>
          <w:rFonts w:ascii="Arial" w:hAnsi="Arial" w:cs="Arial"/>
          <w:color w:val="000033"/>
          <w:sz w:val="22"/>
          <w:szCs w:val="22"/>
          <w:lang w:val="en-GB" w:eastAsia="en-GB"/>
        </w:rPr>
        <w:t>f</w:t>
      </w:r>
      <w:r w:rsidR="00812DE7"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or a more serious offence (i.e. which </w:t>
      </w:r>
      <w:r w:rsidR="00812DE7" w:rsidRPr="00812DE7"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>could</w:t>
      </w:r>
      <w:r w:rsidR="00812DE7"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 be tried at the Crown Court) </w:t>
      </w:r>
      <w:r w:rsidR="00812DE7" w:rsidRPr="00812DE7"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>neither</w:t>
      </w:r>
      <w:r w:rsidR="00812DE7"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 conviction will become spent until longest period expires. </w:t>
      </w:r>
    </w:p>
    <w:p w14:paraId="27C09C29" w14:textId="77777777" w:rsidR="00812DE7" w:rsidRPr="00812DE7" w:rsidRDefault="00812DE7" w:rsidP="00812DE7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Cautions, reprimands and final warnings are not considered to be convictions and become "spent" immediately unless relevant to "excepted" posts. </w:t>
      </w:r>
    </w:p>
    <w:p w14:paraId="2333886B" w14:textId="77777777" w:rsidR="00812DE7" w:rsidRPr="00812DE7" w:rsidRDefault="00812DE7" w:rsidP="00812DE7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A spent conviction will remain on your criminal record. </w:t>
      </w:r>
    </w:p>
    <w:p w14:paraId="0B053B34" w14:textId="77777777" w:rsidR="00812DE7" w:rsidRPr="00812DE7" w:rsidRDefault="00812DE7" w:rsidP="00812DE7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lastRenderedPageBreak/>
        <w:t xml:space="preserve">It is an offence for anyone to give information about spent convictions from official records except in the course of official duties. </w:t>
      </w:r>
    </w:p>
    <w:p w14:paraId="62BCF48F" w14:textId="77777777" w:rsidR="00812DE7" w:rsidRPr="00812DE7" w:rsidRDefault="00812DE7" w:rsidP="00812DE7">
      <w:pPr>
        <w:rPr>
          <w:rFonts w:ascii="Arial" w:hAnsi="Arial" w:cs="Arial"/>
          <w:color w:val="000033"/>
          <w:sz w:val="22"/>
          <w:szCs w:val="22"/>
          <w:lang w:val="en-GB" w:eastAsia="en-GB"/>
        </w:rPr>
      </w:pPr>
    </w:p>
    <w:p w14:paraId="05FEF469" w14:textId="77777777" w:rsidR="00812DE7" w:rsidRPr="00812DE7" w:rsidRDefault="00812DE7" w:rsidP="00812DE7">
      <w:pPr>
        <w:spacing w:before="100" w:beforeAutospacing="1" w:after="100" w:afterAutospacing="1"/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</w:pPr>
      <w:r w:rsidRPr="00812DE7"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>THE REHABILITATION OF OFFENDERS (EXCEPTIONS) ORDER (NI) 1979 (amended by 1987, 2001 and 2003 Orders)</w:t>
      </w:r>
    </w:p>
    <w:p w14:paraId="20F3072F" w14:textId="77777777" w:rsidR="00812DE7" w:rsidRPr="00812DE7" w:rsidRDefault="00812DE7" w:rsidP="00812DE7">
      <w:p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A range of occupations are exempted from the legislation for these posts, applicants </w:t>
      </w:r>
      <w:r w:rsidRPr="00812DE7"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>MUST</w:t>
      </w: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 disclose information on both "spent" </w:t>
      </w:r>
      <w:r w:rsidRPr="00812DE7"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>AND</w:t>
      </w: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 "unspent" convictions. The list of posts is extensive and can be summarised as follows:</w:t>
      </w:r>
    </w:p>
    <w:p w14:paraId="266761E7" w14:textId="77777777" w:rsidR="00812DE7" w:rsidRPr="00812DE7" w:rsidRDefault="00812DE7" w:rsidP="00812DE7">
      <w:pPr>
        <w:rPr>
          <w:rFonts w:ascii="Arial" w:hAnsi="Arial" w:cs="Arial"/>
          <w:color w:val="000033"/>
          <w:sz w:val="22"/>
          <w:szCs w:val="22"/>
          <w:lang w:val="en-GB" w:eastAsia="en-GB"/>
        </w:rPr>
      </w:pPr>
    </w:p>
    <w:p w14:paraId="6723ADDD" w14:textId="77777777" w:rsidR="00812DE7" w:rsidRPr="00812DE7" w:rsidRDefault="00812DE7" w:rsidP="00812DE7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WORK THAT INVOLVES CONTACT WITH CHILDREN OR YOUNG PEOPLE OR VULNERABLE ADULT GROUPS – e.g. provision of health care or social services, work with children such as youth work, education, or with adults with learning disabilities, mental illness, the elderly. </w:t>
      </w:r>
    </w:p>
    <w:p w14:paraId="5ED1D40B" w14:textId="77777777" w:rsidR="00812DE7" w:rsidRPr="00812DE7" w:rsidRDefault="00812DE7" w:rsidP="00812DE7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PROFESSIONS THAT ARE REGULATED BY LAW – e.g. medical practitioner, nurse, chemist, optician, accountant, manger of an insurance company. </w:t>
      </w:r>
    </w:p>
    <w:p w14:paraId="32C0A541" w14:textId="77777777" w:rsidR="00812DE7" w:rsidRPr="00812DE7" w:rsidRDefault="00812DE7" w:rsidP="00812DE7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POSTS INVOLVING NATIONAL SECURITY e.g. security personnel or senior civil service posts. </w:t>
      </w:r>
    </w:p>
    <w:p w14:paraId="239080BD" w14:textId="77777777" w:rsidR="00812DE7" w:rsidRPr="00812DE7" w:rsidRDefault="00812DE7" w:rsidP="00812DE7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POSTS CONCERNED WITH ADMINISTRATION OF JUSTICE e.g. police officers, solicitors, probation officers, traffic wardens, judges, prison officers. </w:t>
      </w:r>
    </w:p>
    <w:p w14:paraId="79A78921" w14:textId="77777777" w:rsidR="00812DE7" w:rsidRPr="00812DE7" w:rsidRDefault="00812DE7" w:rsidP="00812DE7">
      <w:pPr>
        <w:rPr>
          <w:rFonts w:ascii="Arial" w:hAnsi="Arial" w:cs="Arial"/>
          <w:color w:val="000033"/>
          <w:sz w:val="22"/>
          <w:szCs w:val="22"/>
          <w:lang w:val="en-GB" w:eastAsia="en-GB"/>
        </w:rPr>
      </w:pPr>
    </w:p>
    <w:p w14:paraId="2B44B937" w14:textId="77777777" w:rsidR="00812DE7" w:rsidRPr="00812DE7" w:rsidRDefault="00812DE7" w:rsidP="00812DE7">
      <w:pPr>
        <w:spacing w:before="100" w:beforeAutospacing="1" w:after="100" w:afterAutospacing="1"/>
        <w:jc w:val="center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>For further information please contact NIACRO at tel: 02890 320157</w:t>
      </w:r>
    </w:p>
    <w:p w14:paraId="06824122" w14:textId="77777777" w:rsidR="00812DE7" w:rsidRDefault="00812DE7" w:rsidP="00812DE7">
      <w:pPr>
        <w:ind w:right="-450"/>
        <w:rPr>
          <w:rFonts w:ascii="Arial" w:hAnsi="Arial" w:cs="Arial"/>
          <w:sz w:val="22"/>
        </w:rPr>
      </w:pPr>
    </w:p>
    <w:sectPr w:rsidR="00812DE7" w:rsidSect="00A007D7">
      <w:pgSz w:w="12240" w:h="15840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30CA"/>
    <w:multiLevelType w:val="singleLevel"/>
    <w:tmpl w:val="C47AF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74E23"/>
    <w:multiLevelType w:val="singleLevel"/>
    <w:tmpl w:val="C47AF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13683A"/>
    <w:multiLevelType w:val="multilevel"/>
    <w:tmpl w:val="73560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AD23CB"/>
    <w:multiLevelType w:val="multilevel"/>
    <w:tmpl w:val="07D4C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F34326"/>
    <w:multiLevelType w:val="singleLevel"/>
    <w:tmpl w:val="C47AF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32744DB"/>
    <w:multiLevelType w:val="singleLevel"/>
    <w:tmpl w:val="C47AF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225184"/>
    <w:multiLevelType w:val="singleLevel"/>
    <w:tmpl w:val="C47AF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5E15240"/>
    <w:multiLevelType w:val="singleLevel"/>
    <w:tmpl w:val="C47AF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C5B34B1"/>
    <w:multiLevelType w:val="singleLevel"/>
    <w:tmpl w:val="C47AF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EFD2DB0"/>
    <w:multiLevelType w:val="hybridMultilevel"/>
    <w:tmpl w:val="F3E8A1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25596991">
    <w:abstractNumId w:val="7"/>
  </w:num>
  <w:num w:numId="2" w16cid:durableId="407657288">
    <w:abstractNumId w:val="4"/>
  </w:num>
  <w:num w:numId="3" w16cid:durableId="1825317286">
    <w:abstractNumId w:val="5"/>
  </w:num>
  <w:num w:numId="4" w16cid:durableId="2032950577">
    <w:abstractNumId w:val="6"/>
  </w:num>
  <w:num w:numId="5" w16cid:durableId="95560857">
    <w:abstractNumId w:val="0"/>
  </w:num>
  <w:num w:numId="6" w16cid:durableId="596715634">
    <w:abstractNumId w:val="1"/>
  </w:num>
  <w:num w:numId="7" w16cid:durableId="381253492">
    <w:abstractNumId w:val="8"/>
  </w:num>
  <w:num w:numId="8" w16cid:durableId="2045059538">
    <w:abstractNumId w:val="9"/>
  </w:num>
  <w:num w:numId="9" w16cid:durableId="1651179766">
    <w:abstractNumId w:val="3"/>
  </w:num>
  <w:num w:numId="10" w16cid:durableId="2104959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E0"/>
    <w:rsid w:val="000574EF"/>
    <w:rsid w:val="000A0B03"/>
    <w:rsid w:val="000A7B62"/>
    <w:rsid w:val="000B14A3"/>
    <w:rsid w:val="000B6B02"/>
    <w:rsid w:val="000B71FB"/>
    <w:rsid w:val="000D5E19"/>
    <w:rsid w:val="001221A7"/>
    <w:rsid w:val="001247C0"/>
    <w:rsid w:val="00162B7F"/>
    <w:rsid w:val="001D5B5C"/>
    <w:rsid w:val="002127B2"/>
    <w:rsid w:val="00270022"/>
    <w:rsid w:val="002E5E41"/>
    <w:rsid w:val="003175BC"/>
    <w:rsid w:val="003339D5"/>
    <w:rsid w:val="003706A4"/>
    <w:rsid w:val="0039581D"/>
    <w:rsid w:val="003B164D"/>
    <w:rsid w:val="003D6FBC"/>
    <w:rsid w:val="003E0320"/>
    <w:rsid w:val="0040064A"/>
    <w:rsid w:val="00406F26"/>
    <w:rsid w:val="00425754"/>
    <w:rsid w:val="004C79E0"/>
    <w:rsid w:val="004F26F7"/>
    <w:rsid w:val="00511A52"/>
    <w:rsid w:val="005D2E9E"/>
    <w:rsid w:val="00662877"/>
    <w:rsid w:val="00721B1D"/>
    <w:rsid w:val="007A0FC6"/>
    <w:rsid w:val="007A188D"/>
    <w:rsid w:val="007B7548"/>
    <w:rsid w:val="007D79B1"/>
    <w:rsid w:val="007F6F12"/>
    <w:rsid w:val="00812DE7"/>
    <w:rsid w:val="00866D93"/>
    <w:rsid w:val="008C71F4"/>
    <w:rsid w:val="008F7958"/>
    <w:rsid w:val="009777BF"/>
    <w:rsid w:val="009F7E8C"/>
    <w:rsid w:val="00A007D7"/>
    <w:rsid w:val="00A15AD9"/>
    <w:rsid w:val="00A16BD0"/>
    <w:rsid w:val="00A33EE0"/>
    <w:rsid w:val="00AB3389"/>
    <w:rsid w:val="00AE56FE"/>
    <w:rsid w:val="00B14F67"/>
    <w:rsid w:val="00B54D34"/>
    <w:rsid w:val="00B67953"/>
    <w:rsid w:val="00B9392A"/>
    <w:rsid w:val="00B96C49"/>
    <w:rsid w:val="00C33C43"/>
    <w:rsid w:val="00C562D8"/>
    <w:rsid w:val="00C60369"/>
    <w:rsid w:val="00C87682"/>
    <w:rsid w:val="00C910D3"/>
    <w:rsid w:val="00CD4773"/>
    <w:rsid w:val="00D01122"/>
    <w:rsid w:val="00D27562"/>
    <w:rsid w:val="00D330E9"/>
    <w:rsid w:val="00D602F9"/>
    <w:rsid w:val="00D60CFC"/>
    <w:rsid w:val="00DE7361"/>
    <w:rsid w:val="00E84CF9"/>
    <w:rsid w:val="00EE7A26"/>
    <w:rsid w:val="00F30AEE"/>
    <w:rsid w:val="00F941E1"/>
    <w:rsid w:val="00FB523F"/>
    <w:rsid w:val="00FE1758"/>
    <w:rsid w:val="00FF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51EC11"/>
  <w15:docId w15:val="{B72BCCC1-E142-47DD-A57A-259FD0305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392A"/>
    <w:rPr>
      <w:lang w:val="en-US" w:eastAsia="en-US"/>
    </w:rPr>
  </w:style>
  <w:style w:type="paragraph" w:styleId="Heading1">
    <w:name w:val="heading 1"/>
    <w:basedOn w:val="Normal"/>
    <w:next w:val="Normal"/>
    <w:qFormat/>
    <w:rsid w:val="00B9392A"/>
    <w:pPr>
      <w:keepNext/>
      <w:ind w:left="720" w:right="-450" w:hanging="720"/>
      <w:outlineLvl w:val="0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9392A"/>
    <w:pPr>
      <w:tabs>
        <w:tab w:val="num" w:pos="1200"/>
      </w:tabs>
      <w:ind w:right="-450"/>
    </w:pPr>
    <w:rPr>
      <w:rFonts w:ascii="Arial" w:hAnsi="Arial" w:cs="Arial"/>
      <w:bCs/>
      <w:sz w:val="22"/>
    </w:rPr>
  </w:style>
  <w:style w:type="character" w:styleId="Hyperlink">
    <w:name w:val="Hyperlink"/>
    <w:rsid w:val="00AE56FE"/>
    <w:rPr>
      <w:color w:val="FFFF66"/>
      <w:u w:val="single"/>
    </w:rPr>
  </w:style>
  <w:style w:type="paragraph" w:styleId="BalloonText">
    <w:name w:val="Balloon Text"/>
    <w:basedOn w:val="Normal"/>
    <w:semiHidden/>
    <w:rsid w:val="00B96C4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12DE7"/>
    <w:pPr>
      <w:spacing w:before="100" w:beforeAutospacing="1" w:after="100" w:afterAutospacing="1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to Applicants</vt:lpstr>
    </vt:vector>
  </TitlesOfParts>
  <Company>NICS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to Applicants</dc:title>
  <dc:subject/>
  <dc:creator>DSD</dc:creator>
  <cp:keywords/>
  <dc:description/>
  <cp:lastModifiedBy>Carla Forte</cp:lastModifiedBy>
  <cp:revision>2</cp:revision>
  <cp:lastPrinted>2014-01-27T15:35:00Z</cp:lastPrinted>
  <dcterms:created xsi:type="dcterms:W3CDTF">2023-07-11T07:26:00Z</dcterms:created>
  <dcterms:modified xsi:type="dcterms:W3CDTF">2023-07-11T07:26:00Z</dcterms:modified>
</cp:coreProperties>
</file>