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88D" w:rsidRDefault="000A0B03" w:rsidP="00D602F9">
      <w:pPr>
        <w:jc w:val="right"/>
        <w:rPr>
          <w:b/>
          <w:sz w:val="28"/>
        </w:rPr>
      </w:pPr>
      <w:bookmarkStart w:id="0" w:name="_GoBack"/>
      <w:bookmarkEnd w:id="0"/>
      <w:r>
        <w:rPr>
          <w:rFonts w:cs="Arial"/>
          <w:noProof/>
          <w:szCs w:val="22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style="width:268.2pt;height:64.8pt;visibility:visible;mso-wrap-style:square">
            <v:imagedata r:id="rId5" o:title="thumbnail_SEUPB_Logo_Colour_jpeg"/>
          </v:shape>
        </w:pict>
      </w:r>
    </w:p>
    <w:p w:rsidR="00812DE7" w:rsidRDefault="00812DE7" w:rsidP="00812DE7">
      <w:pPr>
        <w:ind w:right="-450"/>
        <w:rPr>
          <w:rFonts w:ascii="Arial" w:hAnsi="Arial" w:cs="Arial"/>
          <w:sz w:val="22"/>
        </w:rPr>
      </w:pPr>
    </w:p>
    <w:p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DISCLOSURE OF CRIMINAL CONVICTION</w:t>
      </w:r>
      <w:r w:rsidR="007B7548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S</w:t>
      </w:r>
    </w:p>
    <w:p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THE REHABILITATION OF OFFENDERS (NI) ORDER 1978</w:t>
      </w:r>
      <w:r w:rsidR="003175BC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 xml:space="preserve">   </w:t>
      </w:r>
    </w:p>
    <w:p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:rsidR="00812DE7" w:rsidRPr="00812DE7" w:rsidRDefault="000A7B62" w:rsidP="00812DE7">
      <w:p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In Northern Ireland the relevant legislation </w:t>
      </w:r>
      <w:r w:rsidR="00F30AEE">
        <w:rPr>
          <w:rFonts w:ascii="Arial" w:hAnsi="Arial" w:cs="Arial"/>
          <w:color w:val="000033"/>
          <w:sz w:val="22"/>
          <w:szCs w:val="22"/>
          <w:lang w:val="en-GB" w:eastAsia="en-GB"/>
        </w:rPr>
        <w:t>in relation</w:t>
      </w:r>
      <w:r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to convictions is the Rehabilitation of Offenders (NI) Order 1978. 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The following sentences become ‘spent’ after fixed periods from the date of conviction.</w:t>
      </w:r>
    </w:p>
    <w:p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b/>
          <w:bCs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lang w:val="en-GB" w:eastAsia="en-GB"/>
        </w:rPr>
        <w:t>If a conviction is ‘spent’ you do not have to mention it, even when asked, unless applying for a post which is "excepted" under this legislation.</w:t>
      </w:r>
    </w:p>
    <w:p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246"/>
        <w:gridCol w:w="2257"/>
        <w:gridCol w:w="2215"/>
      </w:tblGrid>
      <w:tr w:rsidR="00812DE7" w:rsidRPr="00812DE7" w:rsidTr="008F7958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:rsidR="00812DE7" w:rsidRPr="005D2E9E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5D2E9E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Sentence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Aged 17 or over at conviction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003399"/>
            <w:vAlign w:val="center"/>
            <w:hideMark/>
          </w:tcPr>
          <w:p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FFFFFF"/>
                <w:sz w:val="22"/>
                <w:szCs w:val="22"/>
                <w:lang w:val="en-GB" w:eastAsia="en-GB"/>
              </w:rPr>
              <w:t>Under 17 years at conviction</w:t>
            </w:r>
          </w:p>
        </w:tc>
      </w:tr>
      <w:tr w:rsidR="00812DE7" w:rsidRPr="00812DE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Absolute Discharge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6 months</w:t>
            </w:r>
          </w:p>
        </w:tc>
      </w:tr>
      <w:tr w:rsidR="00812DE7" w:rsidRPr="00812DE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Probation Order, Bind Over, Condition Discharge, Care⁄Supervision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Date Order ceases OR 1 year – whichever longer</w:t>
            </w:r>
          </w:p>
        </w:tc>
      </w:tr>
      <w:tr w:rsidR="00812DE7" w:rsidRPr="00812DE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Attendance Centre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1 year after Order expires</w:t>
            </w:r>
          </w:p>
        </w:tc>
      </w:tr>
      <w:tr w:rsidR="00812DE7" w:rsidRPr="00812DE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Hospital Order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 or 2 years after Order expires – whichever longer</w:t>
            </w:r>
          </w:p>
        </w:tc>
      </w:tr>
      <w:tr w:rsidR="00812DE7" w:rsidRPr="00812DE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Fine or Community Service Order Combination Orders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2 ½ years</w:t>
            </w:r>
          </w:p>
        </w:tc>
      </w:tr>
      <w:tr w:rsidR="00812DE7" w:rsidRPr="00812DE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Prison – (immediate or suspended) OR Young Offenders Centre – Sentence of 6 months or less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7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3 ½ years</w:t>
            </w:r>
          </w:p>
        </w:tc>
      </w:tr>
      <w:tr w:rsidR="00812DE7" w:rsidRPr="00812DE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Prison – (immediate or suspended) OR Young Offenders Centre over 6months up to and including 2 ½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10 years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2DE7" w:rsidRPr="00812DE7" w:rsidRDefault="00812DE7" w:rsidP="00812DE7">
            <w:pPr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color w:val="000033"/>
                <w:sz w:val="22"/>
                <w:szCs w:val="22"/>
                <w:lang w:val="en-GB" w:eastAsia="en-GB"/>
              </w:rPr>
              <w:t>5 years</w:t>
            </w:r>
          </w:p>
        </w:tc>
      </w:tr>
      <w:tr w:rsidR="00812DE7" w:rsidRPr="00812DE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12DE7" w:rsidRPr="00812DE7" w:rsidRDefault="00812DE7" w:rsidP="00812DE7">
            <w:pPr>
              <w:rPr>
                <w:rFonts w:ascii="Arial" w:hAnsi="Arial" w:cs="Arial"/>
                <w:b/>
                <w:bCs/>
                <w:color w:val="000033"/>
                <w:sz w:val="22"/>
                <w:szCs w:val="22"/>
                <w:lang w:val="en-GB" w:eastAsia="en-GB"/>
              </w:rPr>
            </w:pPr>
            <w:r w:rsidRPr="00812DE7">
              <w:rPr>
                <w:rFonts w:ascii="Arial" w:hAnsi="Arial" w:cs="Arial"/>
                <w:b/>
                <w:bCs/>
                <w:color w:val="000033"/>
                <w:sz w:val="22"/>
                <w:szCs w:val="22"/>
                <w:lang w:val="en-GB" w:eastAsia="en-GB"/>
              </w:rPr>
              <w:t>NB: CUSTODIAL SENTENCE OF MORE THAN TWO AND A HALF YEARS CAN NEVER BECOME SPENT</w:t>
            </w:r>
          </w:p>
        </w:tc>
      </w:tr>
    </w:tbl>
    <w:p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Consecutive prison sentences count as a single term when calculating the rehabilitation period. </w:t>
      </w:r>
    </w:p>
    <w:p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If more than one sentence was imposed for an offence, the longer rehabilitation period applies. </w:t>
      </w:r>
    </w:p>
    <w:p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lastRenderedPageBreak/>
        <w:t xml:space="preserve">If a person receives new conviction during rehabilitation period: </w:t>
      </w:r>
    </w:p>
    <w:p w:rsidR="00812DE7" w:rsidRPr="00812DE7" w:rsidRDefault="001247C0" w:rsidP="00812DE7">
      <w:pPr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>f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or a summary offence (i.e. can only be tried at a Magistrates Court) both rehabilitation periods expire separately; </w:t>
      </w:r>
    </w:p>
    <w:p w:rsidR="00812DE7" w:rsidRPr="00812DE7" w:rsidRDefault="001247C0" w:rsidP="00812DE7">
      <w:pPr>
        <w:numPr>
          <w:ilvl w:val="1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>
        <w:rPr>
          <w:rFonts w:ascii="Arial" w:hAnsi="Arial" w:cs="Arial"/>
          <w:color w:val="000033"/>
          <w:sz w:val="22"/>
          <w:szCs w:val="22"/>
          <w:lang w:val="en-GB" w:eastAsia="en-GB"/>
        </w:rPr>
        <w:t>f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or a more serious offence (i.e. which </w:t>
      </w:r>
      <w:r w:rsidR="00812DE7"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could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be tried at the Crown Court) </w:t>
      </w:r>
      <w:r w:rsidR="00812DE7"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neither</w:t>
      </w:r>
      <w:r w:rsidR="00812DE7"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conviction will become spent until longest period expires. </w:t>
      </w:r>
    </w:p>
    <w:p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Cautions, reprimands and final warnings are not considered to be convictions and become "spent" immediately unless relevant to "excepted" posts. </w:t>
      </w:r>
    </w:p>
    <w:p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A spent conviction will remain on your criminal record. </w:t>
      </w:r>
    </w:p>
    <w:p w:rsidR="00812DE7" w:rsidRPr="00812DE7" w:rsidRDefault="00812DE7" w:rsidP="00812DE7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It is an offence for anyone to give information about spent convictions from official records except in the course of official duties. </w:t>
      </w:r>
    </w:p>
    <w:p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</w:pP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THE REHABILITATION OF OFFENDERS (EXCEPTIONS) ORDER (NI) 1979 (amended by 1987, 2001 and 2003 Orders)</w:t>
      </w:r>
    </w:p>
    <w:p w:rsidR="00812DE7" w:rsidRPr="00812DE7" w:rsidRDefault="00812DE7" w:rsidP="00812DE7">
      <w:p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A range of occupations are exempted from the legislation for these posts, applicants </w:t>
      </w: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MUST</w:t>
      </w: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disclose information on both "spent" </w:t>
      </w:r>
      <w:r w:rsidRPr="00812DE7">
        <w:rPr>
          <w:rFonts w:ascii="Arial" w:hAnsi="Arial" w:cs="Arial"/>
          <w:b/>
          <w:bCs/>
          <w:color w:val="000033"/>
          <w:sz w:val="22"/>
          <w:szCs w:val="22"/>
          <w:u w:val="single"/>
          <w:lang w:val="en-GB" w:eastAsia="en-GB"/>
        </w:rPr>
        <w:t>AND</w:t>
      </w: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 "unspent" convictions. The list of posts is extensive and can be summarised as follows:</w:t>
      </w:r>
    </w:p>
    <w:p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WORK THAT INVOLVES CONTACT WITH CHILDREN OR YOUNG PEOPLE OR VULNERABLE ADULT GROUPS – e.g. provision of health care or social services, work with children such as youth work, education, or with adults with learning disabilities, mental illness, the elderly. </w:t>
      </w:r>
    </w:p>
    <w:p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PROFESSIONS THAT ARE REGULATED BY LAW – e.g. medical practitioner, nurse, chemist, optician, accountant, manger of an insurance company. </w:t>
      </w:r>
    </w:p>
    <w:p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lastRenderedPageBreak/>
        <w:t xml:space="preserve">POSTS INVOLVING NATIONAL SECURITY e.g. security personnel or senior civil service posts. </w:t>
      </w:r>
    </w:p>
    <w:p w:rsidR="00812DE7" w:rsidRPr="00812DE7" w:rsidRDefault="00812DE7" w:rsidP="00812DE7">
      <w:pPr>
        <w:numPr>
          <w:ilvl w:val="0"/>
          <w:numId w:val="10"/>
        </w:numPr>
        <w:spacing w:before="100" w:beforeAutospacing="1" w:after="100" w:afterAutospacing="1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 xml:space="preserve">POSTS CONCERNED WITH ADMINISTRATION OF JUSTICE e.g. police officers, solicitors, probation officers, traffic wardens, judges, prison officers. </w:t>
      </w:r>
    </w:p>
    <w:p w:rsidR="00812DE7" w:rsidRPr="00812DE7" w:rsidRDefault="00812DE7" w:rsidP="00812DE7">
      <w:pPr>
        <w:rPr>
          <w:rFonts w:ascii="Arial" w:hAnsi="Arial" w:cs="Arial"/>
          <w:color w:val="000033"/>
          <w:sz w:val="22"/>
          <w:szCs w:val="22"/>
          <w:lang w:val="en-GB" w:eastAsia="en-GB"/>
        </w:rPr>
      </w:pPr>
    </w:p>
    <w:p w:rsidR="00812DE7" w:rsidRPr="00812DE7" w:rsidRDefault="00812DE7" w:rsidP="00812DE7">
      <w:pPr>
        <w:spacing w:before="100" w:beforeAutospacing="1" w:after="100" w:afterAutospacing="1"/>
        <w:jc w:val="center"/>
        <w:rPr>
          <w:rFonts w:ascii="Arial" w:hAnsi="Arial" w:cs="Arial"/>
          <w:color w:val="000033"/>
          <w:sz w:val="22"/>
          <w:szCs w:val="22"/>
          <w:lang w:val="en-GB" w:eastAsia="en-GB"/>
        </w:rPr>
      </w:pPr>
      <w:r w:rsidRPr="00812DE7">
        <w:rPr>
          <w:rFonts w:ascii="Arial" w:hAnsi="Arial" w:cs="Arial"/>
          <w:color w:val="000033"/>
          <w:sz w:val="22"/>
          <w:szCs w:val="22"/>
          <w:lang w:val="en-GB" w:eastAsia="en-GB"/>
        </w:rPr>
        <w:t>For further information please contact NIACRO at tel: 02890 320157</w:t>
      </w:r>
    </w:p>
    <w:p w:rsidR="00812DE7" w:rsidRDefault="00812DE7" w:rsidP="00812DE7">
      <w:pPr>
        <w:ind w:right="-450"/>
        <w:rPr>
          <w:rFonts w:ascii="Arial" w:hAnsi="Arial" w:cs="Arial"/>
          <w:sz w:val="22"/>
        </w:rPr>
      </w:pPr>
    </w:p>
    <w:sectPr w:rsidR="00812DE7" w:rsidSect="00A007D7">
      <w:pgSz w:w="12240" w:h="15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30CA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74E23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C13683A"/>
    <w:multiLevelType w:val="multilevel"/>
    <w:tmpl w:val="7356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AD23CB"/>
    <w:multiLevelType w:val="multilevel"/>
    <w:tmpl w:val="07D4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34326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32744DB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225184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5E15240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C5B34B1"/>
    <w:multiLevelType w:val="singleLevel"/>
    <w:tmpl w:val="C47AF3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FD2DB0"/>
    <w:multiLevelType w:val="hybridMultilevel"/>
    <w:tmpl w:val="F3E8A1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8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79E0"/>
    <w:rsid w:val="000574EF"/>
    <w:rsid w:val="000A0B03"/>
    <w:rsid w:val="000A7B62"/>
    <w:rsid w:val="000B14A3"/>
    <w:rsid w:val="000B6B02"/>
    <w:rsid w:val="000B71FB"/>
    <w:rsid w:val="000D5E19"/>
    <w:rsid w:val="001221A7"/>
    <w:rsid w:val="001247C0"/>
    <w:rsid w:val="00162B7F"/>
    <w:rsid w:val="001D5B5C"/>
    <w:rsid w:val="002127B2"/>
    <w:rsid w:val="00270022"/>
    <w:rsid w:val="002E5E41"/>
    <w:rsid w:val="003175BC"/>
    <w:rsid w:val="003706A4"/>
    <w:rsid w:val="0039581D"/>
    <w:rsid w:val="003B164D"/>
    <w:rsid w:val="003D6FBC"/>
    <w:rsid w:val="003E0320"/>
    <w:rsid w:val="0040064A"/>
    <w:rsid w:val="00406F26"/>
    <w:rsid w:val="00425754"/>
    <w:rsid w:val="004C79E0"/>
    <w:rsid w:val="004F26F7"/>
    <w:rsid w:val="00511A52"/>
    <w:rsid w:val="005D2E9E"/>
    <w:rsid w:val="00662877"/>
    <w:rsid w:val="00721B1D"/>
    <w:rsid w:val="007A0FC6"/>
    <w:rsid w:val="007A188D"/>
    <w:rsid w:val="007B7548"/>
    <w:rsid w:val="007D79B1"/>
    <w:rsid w:val="007F6F12"/>
    <w:rsid w:val="00812DE7"/>
    <w:rsid w:val="00866D93"/>
    <w:rsid w:val="008C71F4"/>
    <w:rsid w:val="008F7958"/>
    <w:rsid w:val="009777BF"/>
    <w:rsid w:val="009F7E8C"/>
    <w:rsid w:val="00A007D7"/>
    <w:rsid w:val="00A15AD9"/>
    <w:rsid w:val="00A16BD0"/>
    <w:rsid w:val="00A33EE0"/>
    <w:rsid w:val="00AB3389"/>
    <w:rsid w:val="00AE56FE"/>
    <w:rsid w:val="00B14F67"/>
    <w:rsid w:val="00B54D34"/>
    <w:rsid w:val="00B67953"/>
    <w:rsid w:val="00B9392A"/>
    <w:rsid w:val="00B96C49"/>
    <w:rsid w:val="00C33C43"/>
    <w:rsid w:val="00C562D8"/>
    <w:rsid w:val="00C60369"/>
    <w:rsid w:val="00C87682"/>
    <w:rsid w:val="00C910D3"/>
    <w:rsid w:val="00CD4773"/>
    <w:rsid w:val="00D01122"/>
    <w:rsid w:val="00D27562"/>
    <w:rsid w:val="00D330E9"/>
    <w:rsid w:val="00D602F9"/>
    <w:rsid w:val="00D60CFC"/>
    <w:rsid w:val="00DE7361"/>
    <w:rsid w:val="00E84CF9"/>
    <w:rsid w:val="00EE7A26"/>
    <w:rsid w:val="00F30AEE"/>
    <w:rsid w:val="00F941E1"/>
    <w:rsid w:val="00FB523F"/>
    <w:rsid w:val="00FE1758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B72BCCC1-E142-47DD-A57A-259FD030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92A"/>
    <w:rPr>
      <w:lang w:val="en-US" w:eastAsia="en-US"/>
    </w:rPr>
  </w:style>
  <w:style w:type="paragraph" w:styleId="Heading1">
    <w:name w:val="heading 1"/>
    <w:basedOn w:val="Normal"/>
    <w:next w:val="Normal"/>
    <w:qFormat/>
    <w:rsid w:val="00B9392A"/>
    <w:pPr>
      <w:keepNext/>
      <w:ind w:left="720" w:right="-450" w:hanging="720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9392A"/>
    <w:pPr>
      <w:tabs>
        <w:tab w:val="num" w:pos="1200"/>
      </w:tabs>
      <w:ind w:right="-450"/>
    </w:pPr>
    <w:rPr>
      <w:rFonts w:ascii="Arial" w:hAnsi="Arial" w:cs="Arial"/>
      <w:bCs/>
      <w:sz w:val="22"/>
    </w:rPr>
  </w:style>
  <w:style w:type="character" w:styleId="Hyperlink">
    <w:name w:val="Hyperlink"/>
    <w:rsid w:val="00AE56FE"/>
    <w:rPr>
      <w:color w:val="FFFF66"/>
      <w:u w:val="single"/>
    </w:rPr>
  </w:style>
  <w:style w:type="paragraph" w:styleId="BalloonText">
    <w:name w:val="Balloon Text"/>
    <w:basedOn w:val="Normal"/>
    <w:semiHidden/>
    <w:rsid w:val="00B96C4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12DE7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2585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to Applicants</vt:lpstr>
    </vt:vector>
  </TitlesOfParts>
  <Company>NICS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to Applicants</dc:title>
  <dc:subject/>
  <dc:creator>DSD</dc:creator>
  <cp:keywords/>
  <dc:description/>
  <cp:lastModifiedBy>Cromie Ruth</cp:lastModifiedBy>
  <cp:revision>2</cp:revision>
  <cp:lastPrinted>2014-01-27T15:35:00Z</cp:lastPrinted>
  <dcterms:created xsi:type="dcterms:W3CDTF">2021-10-05T16:02:00Z</dcterms:created>
  <dcterms:modified xsi:type="dcterms:W3CDTF">2021-10-05T16:02:00Z</dcterms:modified>
</cp:coreProperties>
</file>